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43" w:rsidRPr="00E21043" w:rsidRDefault="00E21043" w:rsidP="00E2104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E21043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Условия договора энергоснабжения ОАО «</w:t>
      </w:r>
      <w:proofErr w:type="spellStart"/>
      <w:r w:rsidRPr="00E21043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Читаэнергосбыт</w:t>
      </w:r>
      <w:proofErr w:type="spellEnd"/>
      <w:r w:rsidRPr="00E21043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»</w:t>
      </w:r>
      <w:r w:rsidR="003C7AC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 xml:space="preserve"> (ТП «</w:t>
      </w:r>
      <w:proofErr w:type="spellStart"/>
      <w:r w:rsidR="003C7AC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Энергосбыт</w:t>
      </w:r>
      <w:proofErr w:type="spellEnd"/>
      <w:r w:rsidR="003C7AC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 xml:space="preserve"> Бурятия)</w:t>
      </w:r>
    </w:p>
    <w:tbl>
      <w:tblPr>
        <w:tblW w:w="5000" w:type="pct"/>
        <w:tblBorders>
          <w:top w:val="outset" w:sz="6" w:space="0" w:color="EEF0F2"/>
          <w:left w:val="outset" w:sz="6" w:space="0" w:color="EEF0F2"/>
          <w:bottom w:val="outset" w:sz="6" w:space="0" w:color="EEF0F2"/>
          <w:right w:val="outset" w:sz="6" w:space="0" w:color="EEF0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5542"/>
      </w:tblGrid>
      <w:tr w:rsidR="00E21043" w:rsidRPr="00E21043" w:rsidTr="00E21043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Условия договора (государственного контракта) энергоснабжения  бюджетных учреждений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1. Срок действия договора 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 01.01.2016 по 31.12.2016. Ежегодное перезаключение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 Вид цены на электрическую энергию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переменная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 Форма оплаты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безналичной форме на расчетный счет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 Форма обеспечения исполнения обязательств сторон по договору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Начисление пени в случае неоплаты потребленной электрической энергии в срок, предусмотренный договором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 Зона обслуживания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границах зоны деятельности Гарантирующего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 Условия расторжения договора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3C7A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 основаниям, предусмотренным гражданским законодательством Российской Федерации и Основными поло</w:t>
            </w:r>
            <w:bookmarkStart w:id="0" w:name="_GoBack"/>
            <w:bookmarkEnd w:id="0"/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жениями функционирования розничных рынков электрической энергии, утв. ПП 442 от 04.05.201</w:t>
            </w:r>
            <w:r w:rsidR="003C7AC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 Ответственность сторон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8. Иная существенная информация для потребителей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E21043" w:rsidRPr="00E21043" w:rsidTr="00E21043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 xml:space="preserve">Условия договора энергоснабжения  потребителей, приравненных к населению 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1. Срок действия договора 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 неопределенный срок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 Вид цены на электрическую энергию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Фиксированная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 Форма оплаты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в безналичной форме на расчетный счет или наличными средствами в кассу Поставщика 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 Форма обеспечения исполнения обязательств сторон по договору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Начисление пени в случае неоплаты потребленной электрической энергии в срок, предусмотренный договором 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 Зона обслуживания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границах зоны деятельности Гарантирующего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 Условия расторжения договора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3C7A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3C7AC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г.; с ТСЖ, УК расторжение в одностороннем порядке при наличии у Потребителя задолженности в размере, превышающем стоимость электрической энергии за 3 месяца (ПП РФ от 14.02.2012 г. № 124)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 Ответственность сторон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8. Иная существенная информация для потребителей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E21043" w:rsidRPr="00E21043" w:rsidTr="00E21043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Условия договора энергоснабжения прочих юридических лиц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1. Срок действия договора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3C7AC9" w:rsidP="003C7A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 неопределенный срок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 Вид цены на электрическую энергию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переменная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 Форма оплаты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безналичной форме на расчетный счет или наличными средствами в кассу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 Форма обеспечения исполнения обязательств сторон по договору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Начисление пени в случае неоплаты потребленной электрической энергии в срок, предусмотренный договором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 Зона обслуживания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границах зоны деятельности Гарантирующего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 Условия расторжения договора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3C7A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3C7AC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 Ответственность сторон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8. Иная существенная информация для потребителей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</w:tbl>
    <w:p w:rsidR="003838B7" w:rsidRDefault="003838B7"/>
    <w:p w:rsidR="00E21043" w:rsidRDefault="00E21043"/>
    <w:p w:rsidR="00E21043" w:rsidRDefault="00E21043"/>
    <w:p w:rsidR="00E21043" w:rsidRDefault="00E21043"/>
    <w:p w:rsidR="00E21043" w:rsidRDefault="00E21043"/>
    <w:p w:rsidR="00E21043" w:rsidRPr="00E21043" w:rsidRDefault="00E21043" w:rsidP="00E2104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E21043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lastRenderedPageBreak/>
        <w:t>Условия договора купли-продажи электроэнергии ОАО «</w:t>
      </w:r>
      <w:proofErr w:type="spellStart"/>
      <w:r w:rsidRPr="00E21043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Читаэнергосбыт</w:t>
      </w:r>
      <w:proofErr w:type="spellEnd"/>
      <w:r w:rsidRPr="00E21043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»</w:t>
      </w:r>
      <w:r w:rsidR="003C7AC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 xml:space="preserve"> (ТП «</w:t>
      </w:r>
      <w:proofErr w:type="spellStart"/>
      <w:r w:rsidR="003C7AC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Энергосбыт</w:t>
      </w:r>
      <w:proofErr w:type="spellEnd"/>
      <w:r w:rsidR="003C7AC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 xml:space="preserve"> Бурятии»)</w:t>
      </w:r>
    </w:p>
    <w:tbl>
      <w:tblPr>
        <w:tblW w:w="5000" w:type="pct"/>
        <w:tblBorders>
          <w:top w:val="outset" w:sz="6" w:space="0" w:color="EEF0F2"/>
          <w:left w:val="outset" w:sz="6" w:space="0" w:color="EEF0F2"/>
          <w:bottom w:val="outset" w:sz="6" w:space="0" w:color="EEF0F2"/>
          <w:right w:val="outset" w:sz="6" w:space="0" w:color="EEF0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5542"/>
      </w:tblGrid>
      <w:tr w:rsidR="00E21043" w:rsidRPr="00E21043" w:rsidTr="00E21043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Условия договора купли-продажи (поставки) электрической энергии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1. Срок действия договора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на неопределенный срок 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 Вид цены на электрическую энергию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переменная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 Форма оплаты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безналичной форме на расчетный счет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 Форма обеспечения исполнения обязательств сторон по договору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Начисление пени в случае неоплаты потребленной электрической энергии в срок, предусмотренный договором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 Зона обслуживания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границах зоны деятельности Гарантирующего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 Условия расторжения договора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3C7A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3C7AC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 Ответственность сторон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8. Иная существенная информация для потребителей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</w:tbl>
    <w:p w:rsidR="00E21043" w:rsidRDefault="00E21043"/>
    <w:p w:rsidR="00E21043" w:rsidRDefault="00E21043"/>
    <w:p w:rsidR="00E21043" w:rsidRDefault="00E21043"/>
    <w:sectPr w:rsidR="00E2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43"/>
    <w:rsid w:val="003838B7"/>
    <w:rsid w:val="003C7AC9"/>
    <w:rsid w:val="00E2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7B7E-7C4A-4337-A787-2D0997C1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Суханова</dc:creator>
  <cp:lastModifiedBy>Юлия Суханова</cp:lastModifiedBy>
  <cp:revision>2</cp:revision>
  <cp:lastPrinted>2016-06-03T07:34:00Z</cp:lastPrinted>
  <dcterms:created xsi:type="dcterms:W3CDTF">2016-06-03T07:32:00Z</dcterms:created>
  <dcterms:modified xsi:type="dcterms:W3CDTF">2016-06-03T07:41:00Z</dcterms:modified>
</cp:coreProperties>
</file>