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0F7980" w:rsidRDefault="00365547" w:rsidP="009E5960">
      <w:pPr>
        <w:suppressAutoHyphens/>
        <w:jc w:val="center"/>
        <w:rPr>
          <w:b/>
          <w:sz w:val="22"/>
          <w:szCs w:val="22"/>
        </w:rPr>
      </w:pPr>
      <w:r>
        <w:rPr>
          <w:b/>
          <w:sz w:val="22"/>
          <w:szCs w:val="22"/>
          <w:lang w:val="en-US"/>
        </w:rPr>
        <w:t>ГОСУДАРСТВЕННЫЙ КОНТРАКТ ЭНЕРГОСНАБЖЕНИЯ</w:t>
      </w:r>
    </w:p>
    <w:p w:rsidR="000E7E1B" w:rsidRPr="00B25A04" w:rsidRDefault="000E7E1B" w:rsidP="009E5960">
      <w:pPr>
        <w:suppressAutoHyphens/>
        <w:spacing w:after="240"/>
        <w:jc w:val="center"/>
        <w:rPr>
          <w:b/>
          <w:sz w:val="22"/>
          <w:szCs w:val="22"/>
        </w:rPr>
      </w:pPr>
      <w:r w:rsidRPr="000F7980">
        <w:rPr>
          <w:b/>
          <w:sz w:val="22"/>
          <w:szCs w:val="22"/>
        </w:rPr>
        <w:t>№</w:t>
      </w:r>
      <w:r w:rsidR="00B25A04">
        <w:rPr>
          <w:b/>
          <w:sz w:val="22"/>
          <w:szCs w:val="22"/>
        </w:rPr>
        <w:t>_____________</w:t>
      </w:r>
    </w:p>
    <w:tbl>
      <w:tblPr>
        <w:tblW w:w="0" w:type="auto"/>
        <w:tblLook w:val="04A0" w:firstRow="1" w:lastRow="0" w:firstColumn="1" w:lastColumn="0" w:noHBand="0" w:noVBand="1"/>
      </w:tblPr>
      <w:tblGrid>
        <w:gridCol w:w="5135"/>
        <w:gridCol w:w="5145"/>
      </w:tblGrid>
      <w:tr w:rsidR="000E7E1B" w:rsidRPr="000F7980" w:rsidTr="00506C19">
        <w:tc>
          <w:tcPr>
            <w:tcW w:w="5154" w:type="dxa"/>
          </w:tcPr>
          <w:p w:rsidR="000E7E1B" w:rsidRPr="000F7980" w:rsidRDefault="000E7E1B" w:rsidP="009E5960">
            <w:pPr>
              <w:suppressAutoHyphens/>
              <w:rPr>
                <w:b/>
                <w:sz w:val="22"/>
                <w:szCs w:val="22"/>
              </w:rPr>
            </w:pPr>
            <w:r w:rsidRPr="000F7980">
              <w:rPr>
                <w:b/>
                <w:sz w:val="22"/>
                <w:szCs w:val="22"/>
              </w:rPr>
              <w:t>г. Чита</w:t>
            </w:r>
          </w:p>
        </w:tc>
        <w:tc>
          <w:tcPr>
            <w:tcW w:w="5155" w:type="dxa"/>
          </w:tcPr>
          <w:p w:rsidR="000E7E1B" w:rsidRPr="000F7980" w:rsidRDefault="00365547" w:rsidP="009E5960">
            <w:pPr>
              <w:suppressAutoHyphens/>
              <w:jc w:val="right"/>
              <w:rPr>
                <w:b/>
                <w:sz w:val="22"/>
                <w:szCs w:val="22"/>
                <w:lang w:val="en-US"/>
              </w:rPr>
            </w:pPr>
            <w:r>
              <w:rPr>
                <w:b/>
                <w:sz w:val="22"/>
                <w:szCs w:val="22"/>
                <w:lang w:val="en-US"/>
              </w:rPr>
              <w:t>«___»____________20___г.</w:t>
            </w:r>
          </w:p>
        </w:tc>
      </w:tr>
    </w:tbl>
    <w:p w:rsidR="000E7E1B" w:rsidRPr="000F7980" w:rsidRDefault="00365547" w:rsidP="009E5960">
      <w:pPr>
        <w:tabs>
          <w:tab w:val="left" w:pos="7371"/>
        </w:tabs>
        <w:suppressAutoHyphens/>
        <w:spacing w:before="240"/>
        <w:ind w:firstLine="720"/>
        <w:jc w:val="both"/>
        <w:rPr>
          <w:sz w:val="22"/>
          <w:szCs w:val="22"/>
        </w:rPr>
      </w:pPr>
      <w:r>
        <w:rPr>
          <w:b/>
          <w:color w:val="000000"/>
          <w:sz w:val="22"/>
          <w:szCs w:val="22"/>
        </w:rPr>
        <w:t xml:space="preserve">Акционерное общество </w:t>
      </w:r>
      <w:r w:rsidR="00B25A04">
        <w:rPr>
          <w:b/>
          <w:color w:val="000000"/>
          <w:sz w:val="22"/>
          <w:szCs w:val="22"/>
        </w:rPr>
        <w:t>«</w:t>
      </w:r>
      <w:r>
        <w:rPr>
          <w:b/>
          <w:color w:val="000000"/>
          <w:sz w:val="22"/>
          <w:szCs w:val="22"/>
        </w:rPr>
        <w:t>Читаэнергосбыт</w:t>
      </w:r>
      <w:r w:rsidR="00B25A04">
        <w:rPr>
          <w:b/>
          <w:color w:val="000000"/>
          <w:sz w:val="22"/>
          <w:szCs w:val="22"/>
        </w:rPr>
        <w:t>»</w:t>
      </w:r>
      <w:r w:rsidR="000E7E1B" w:rsidRPr="000F7980">
        <w:rPr>
          <w:color w:val="000000"/>
          <w:sz w:val="22"/>
          <w:szCs w:val="22"/>
        </w:rPr>
        <w:t xml:space="preserve">, именуемое в дальнейшем </w:t>
      </w:r>
      <w:r w:rsidR="000E7E1B" w:rsidRPr="000F7980">
        <w:rPr>
          <w:b/>
          <w:color w:val="000000"/>
          <w:sz w:val="22"/>
          <w:szCs w:val="22"/>
        </w:rPr>
        <w:t>«</w:t>
      </w:r>
      <w:r w:rsidR="005E6026" w:rsidRPr="000F7980">
        <w:rPr>
          <w:b/>
          <w:color w:val="000000"/>
          <w:sz w:val="22"/>
          <w:szCs w:val="22"/>
        </w:rPr>
        <w:t>Гарантирующий п</w:t>
      </w:r>
      <w:r w:rsidR="000E7E1B" w:rsidRPr="000F7980">
        <w:rPr>
          <w:b/>
          <w:color w:val="000000"/>
          <w:sz w:val="22"/>
          <w:szCs w:val="22"/>
        </w:rPr>
        <w:t>оставщик»</w:t>
      </w:r>
      <w:r>
        <w:rPr>
          <w:color w:val="000000"/>
          <w:sz w:val="22"/>
          <w:szCs w:val="22"/>
        </w:rPr>
        <w:t xml:space="preserve">, в лице </w:t>
      </w:r>
      <w:r w:rsidR="00B25A04">
        <w:rPr>
          <w:color w:val="000000"/>
          <w:sz w:val="22"/>
          <w:szCs w:val="22"/>
        </w:rPr>
        <w:t>_____________________________________</w:t>
      </w:r>
      <w:r>
        <w:rPr>
          <w:color w:val="000000"/>
          <w:sz w:val="22"/>
          <w:szCs w:val="22"/>
        </w:rPr>
        <w:t xml:space="preserve">, </w:t>
      </w:r>
      <w:r w:rsidR="00B25A04">
        <w:rPr>
          <w:color w:val="000000"/>
          <w:sz w:val="22"/>
          <w:szCs w:val="22"/>
        </w:rPr>
        <w:t xml:space="preserve">действующе__ </w:t>
      </w:r>
      <w:r>
        <w:rPr>
          <w:color w:val="000000"/>
          <w:sz w:val="22"/>
          <w:szCs w:val="22"/>
        </w:rPr>
        <w:t xml:space="preserve">на основании </w:t>
      </w:r>
      <w:r w:rsidR="00B25A04">
        <w:rPr>
          <w:color w:val="000000"/>
          <w:sz w:val="22"/>
          <w:szCs w:val="22"/>
        </w:rPr>
        <w:t>____________________________</w:t>
      </w:r>
      <w:r w:rsidR="000E7E1B" w:rsidRPr="000F7980">
        <w:rPr>
          <w:color w:val="000000"/>
          <w:sz w:val="22"/>
          <w:szCs w:val="22"/>
        </w:rPr>
        <w:t>,</w:t>
      </w:r>
      <w:r w:rsidR="000E7E1B" w:rsidRPr="000F7980">
        <w:rPr>
          <w:b/>
          <w:color w:val="000000"/>
          <w:sz w:val="22"/>
          <w:szCs w:val="22"/>
        </w:rPr>
        <w:t xml:space="preserve"> </w:t>
      </w:r>
      <w:r w:rsidR="000E7E1B" w:rsidRPr="000F7980">
        <w:rPr>
          <w:color w:val="000000"/>
          <w:sz w:val="22"/>
          <w:szCs w:val="22"/>
        </w:rPr>
        <w:t>с одной</w:t>
      </w:r>
      <w:r w:rsidR="000E7E1B" w:rsidRPr="000F7980">
        <w:rPr>
          <w:b/>
          <w:color w:val="000000"/>
          <w:sz w:val="22"/>
          <w:szCs w:val="22"/>
        </w:rPr>
        <w:t xml:space="preserve"> </w:t>
      </w:r>
      <w:r w:rsidR="000E7E1B" w:rsidRPr="000F7980">
        <w:rPr>
          <w:color w:val="000000"/>
          <w:sz w:val="22"/>
          <w:szCs w:val="22"/>
        </w:rPr>
        <w:t xml:space="preserve">стороны, и </w:t>
      </w:r>
      <w:r w:rsidR="00B25A04">
        <w:rPr>
          <w:b/>
          <w:color w:val="000000"/>
          <w:sz w:val="22"/>
          <w:szCs w:val="22"/>
        </w:rPr>
        <w:t>_____________________________</w:t>
      </w:r>
      <w:r w:rsidR="002204C8" w:rsidRPr="000F7980">
        <w:rPr>
          <w:color w:val="000000"/>
          <w:sz w:val="22"/>
          <w:szCs w:val="22"/>
        </w:rPr>
        <w:t xml:space="preserve">, </w:t>
      </w:r>
      <w:r w:rsidR="00B25A04">
        <w:rPr>
          <w:color w:val="000000"/>
          <w:sz w:val="22"/>
          <w:szCs w:val="22"/>
        </w:rPr>
        <w:t>именуем__</w:t>
      </w:r>
      <w:r w:rsidR="00B25A04" w:rsidRPr="000F7980">
        <w:rPr>
          <w:color w:val="000000"/>
          <w:sz w:val="22"/>
          <w:szCs w:val="22"/>
        </w:rPr>
        <w:t xml:space="preserve"> </w:t>
      </w:r>
      <w:r w:rsidR="002204C8" w:rsidRPr="000F7980">
        <w:rPr>
          <w:color w:val="000000"/>
          <w:sz w:val="22"/>
          <w:szCs w:val="22"/>
        </w:rPr>
        <w:t xml:space="preserve">в дальнейшем </w:t>
      </w:r>
      <w:r w:rsidR="002204C8" w:rsidRPr="000F7980">
        <w:rPr>
          <w:b/>
          <w:color w:val="000000"/>
          <w:sz w:val="22"/>
          <w:szCs w:val="22"/>
        </w:rPr>
        <w:t>«Потребитель»</w:t>
      </w:r>
      <w:r>
        <w:rPr>
          <w:color w:val="000000"/>
          <w:sz w:val="22"/>
          <w:szCs w:val="22"/>
        </w:rPr>
        <w:t xml:space="preserve">, в лице </w:t>
      </w:r>
      <w:r w:rsidR="00B25A04">
        <w:rPr>
          <w:color w:val="000000"/>
          <w:sz w:val="22"/>
          <w:szCs w:val="22"/>
        </w:rPr>
        <w:t>__________________________</w:t>
      </w:r>
      <w:r>
        <w:rPr>
          <w:color w:val="000000"/>
          <w:sz w:val="22"/>
          <w:szCs w:val="22"/>
        </w:rPr>
        <w:t>, действующ__ на основании ___________________</w:t>
      </w:r>
      <w:r w:rsidR="002204C8" w:rsidRPr="000F7980">
        <w:rPr>
          <w:color w:val="000000"/>
          <w:sz w:val="22"/>
          <w:szCs w:val="22"/>
        </w:rPr>
        <w:t>,</w:t>
      </w:r>
      <w:r w:rsidR="000E7E1B" w:rsidRPr="000F7980">
        <w:rPr>
          <w:color w:val="000000"/>
          <w:sz w:val="22"/>
          <w:szCs w:val="22"/>
        </w:rPr>
        <w:t xml:space="preserve"> с другой стороны, </w:t>
      </w:r>
      <w:r w:rsidR="005E6026" w:rsidRPr="000F7980">
        <w:rPr>
          <w:color w:val="000000"/>
          <w:sz w:val="22"/>
          <w:szCs w:val="22"/>
        </w:rPr>
        <w:t>а вместе</w:t>
      </w:r>
      <w:r w:rsidR="000E7E1B" w:rsidRPr="000F7980">
        <w:rPr>
          <w:color w:val="000000"/>
          <w:sz w:val="22"/>
          <w:szCs w:val="22"/>
        </w:rPr>
        <w:t xml:space="preserve"> именуемые </w:t>
      </w:r>
      <w:r w:rsidR="000E7E1B" w:rsidRPr="000F7980">
        <w:rPr>
          <w:b/>
          <w:color w:val="000000"/>
          <w:sz w:val="22"/>
          <w:szCs w:val="22"/>
        </w:rPr>
        <w:t>«Стороны»,</w:t>
      </w:r>
      <w:r w:rsidR="000E7E1B" w:rsidRPr="000F7980">
        <w:rPr>
          <w:color w:val="000000"/>
          <w:sz w:val="22"/>
          <w:szCs w:val="22"/>
        </w:rPr>
        <w:t xml:space="preserve"> </w:t>
      </w:r>
      <w:r w:rsidR="008C6EE1" w:rsidRPr="000F7980">
        <w:rPr>
          <w:sz w:val="22"/>
          <w:szCs w:val="22"/>
        </w:rPr>
        <w:t>в соотве</w:t>
      </w:r>
      <w:r w:rsidR="00A16EB9" w:rsidRPr="000F7980">
        <w:rPr>
          <w:sz w:val="22"/>
          <w:szCs w:val="22"/>
        </w:rPr>
        <w:t>т</w:t>
      </w:r>
      <w:r w:rsidR="008C6EE1" w:rsidRPr="000F7980">
        <w:rPr>
          <w:sz w:val="22"/>
          <w:szCs w:val="22"/>
        </w:rPr>
        <w:t xml:space="preserve">ствии  </w:t>
      </w:r>
      <w:r w:rsidR="0085289E" w:rsidRPr="000F7980">
        <w:rPr>
          <w:sz w:val="22"/>
          <w:szCs w:val="22"/>
        </w:rPr>
        <w:t xml:space="preserve">с </w:t>
      </w:r>
      <w:r w:rsidR="00462310" w:rsidRPr="000F7980">
        <w:rPr>
          <w:sz w:val="22"/>
          <w:szCs w:val="22"/>
        </w:rPr>
        <w:t>част</w:t>
      </w:r>
      <w:r w:rsidR="00643784" w:rsidRPr="000F7980">
        <w:rPr>
          <w:sz w:val="22"/>
          <w:szCs w:val="22"/>
        </w:rPr>
        <w:t>ью</w:t>
      </w:r>
      <w:r w:rsidR="008C6EE1" w:rsidRPr="000F7980">
        <w:rPr>
          <w:sz w:val="22"/>
          <w:szCs w:val="22"/>
        </w:rPr>
        <w:t xml:space="preserve"> 1 стать</w:t>
      </w:r>
      <w:r w:rsidR="00462310" w:rsidRPr="000F7980">
        <w:rPr>
          <w:sz w:val="22"/>
          <w:szCs w:val="22"/>
        </w:rPr>
        <w:t>и</w:t>
      </w:r>
      <w:r w:rsidR="008C6EE1" w:rsidRPr="000F7980">
        <w:rPr>
          <w:sz w:val="22"/>
          <w:szCs w:val="22"/>
        </w:rPr>
        <w:t xml:space="preserve"> 93 Федерального закона РФ от 05.04.2013 г. №44-ФЗ «О контрактной системе в сфере закупок товаров, работ, услуг для обеспечения государственных и муниципальных нужд», </w:t>
      </w:r>
      <w:r w:rsidR="000E7E1B" w:rsidRPr="000F7980">
        <w:rPr>
          <w:color w:val="000000"/>
          <w:sz w:val="22"/>
          <w:szCs w:val="22"/>
        </w:rPr>
        <w:t>заключили настоящий</w:t>
      </w:r>
      <w:r w:rsidR="003D7311" w:rsidRPr="000F7980">
        <w:rPr>
          <w:color w:val="000000"/>
          <w:sz w:val="22"/>
          <w:szCs w:val="22"/>
        </w:rPr>
        <w:t xml:space="preserve"> </w:t>
      </w:r>
      <w:r>
        <w:rPr>
          <w:sz w:val="22"/>
          <w:szCs w:val="22"/>
        </w:rPr>
        <w:t>Контракт</w:t>
      </w:r>
      <w:r w:rsidR="005E6026" w:rsidRPr="000F7980">
        <w:rPr>
          <w:sz w:val="22"/>
          <w:szCs w:val="22"/>
        </w:rPr>
        <w:t xml:space="preserve"> о нижеследующем:</w:t>
      </w:r>
    </w:p>
    <w:p w:rsidR="000E7E1B" w:rsidRPr="000F7980" w:rsidRDefault="005E6026" w:rsidP="009E5960">
      <w:pPr>
        <w:keepNext/>
        <w:numPr>
          <w:ilvl w:val="0"/>
          <w:numId w:val="1"/>
        </w:numPr>
        <w:suppressAutoHyphens/>
        <w:spacing w:before="240" w:after="120"/>
        <w:ind w:left="0" w:firstLine="0"/>
        <w:jc w:val="center"/>
        <w:rPr>
          <w:b/>
          <w:color w:val="000000"/>
          <w:sz w:val="22"/>
          <w:szCs w:val="22"/>
        </w:rPr>
      </w:pPr>
      <w:r w:rsidRPr="000F7980">
        <w:rPr>
          <w:b/>
          <w:color w:val="000000"/>
          <w:sz w:val="22"/>
          <w:szCs w:val="22"/>
        </w:rPr>
        <w:t xml:space="preserve">Предмет </w:t>
      </w:r>
      <w:r w:rsidR="00365547" w:rsidRPr="00B25A04">
        <w:rPr>
          <w:b/>
          <w:color w:val="000000"/>
          <w:sz w:val="22"/>
          <w:szCs w:val="22"/>
        </w:rPr>
        <w:t>Контракт</w:t>
      </w:r>
      <w:r w:rsidR="00676CEC" w:rsidRPr="000F7980">
        <w:rPr>
          <w:b/>
          <w:color w:val="000000"/>
          <w:sz w:val="22"/>
          <w:szCs w:val="22"/>
        </w:rPr>
        <w:t>а</w:t>
      </w:r>
    </w:p>
    <w:p w:rsidR="00455DDA" w:rsidRPr="000F7980" w:rsidRDefault="005E6026"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0F7980" w:rsidRDefault="00455DDA"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Стороны договорились понимать используемые в настоящем </w:t>
      </w:r>
      <w:r w:rsidR="00365547">
        <w:rPr>
          <w:b w:val="0"/>
          <w:color w:val="auto"/>
          <w:szCs w:val="22"/>
        </w:rPr>
        <w:t>Контракт</w:t>
      </w:r>
      <w:r w:rsidRPr="000F7980">
        <w:rPr>
          <w:b w:val="0"/>
          <w:color w:val="auto"/>
          <w:szCs w:val="22"/>
        </w:rPr>
        <w:t>е термины в следующем значении:</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Энергия – электрическая энергия (кВт</w:t>
      </w:r>
      <w:r w:rsidR="00F236BB" w:rsidRPr="000F7980">
        <w:rPr>
          <w:sz w:val="22"/>
          <w:szCs w:val="22"/>
          <w:lang w:eastAsia="x-none"/>
        </w:rPr>
        <w:t>*</w:t>
      </w:r>
      <w:r w:rsidRPr="000F7980">
        <w:rPr>
          <w:sz w:val="22"/>
          <w:szCs w:val="22"/>
          <w:lang w:val="x-none" w:eastAsia="x-none"/>
        </w:rPr>
        <w:t>ч, кВАр</w:t>
      </w:r>
      <w:r w:rsidR="00F236BB" w:rsidRPr="000F7980">
        <w:rPr>
          <w:sz w:val="22"/>
          <w:szCs w:val="22"/>
          <w:lang w:eastAsia="x-none"/>
        </w:rPr>
        <w:t>*</w:t>
      </w:r>
      <w:r w:rsidRPr="000F7980">
        <w:rPr>
          <w:sz w:val="22"/>
          <w:szCs w:val="22"/>
          <w:lang w:val="x-none" w:eastAsia="x-none"/>
        </w:rPr>
        <w:t>ч).</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Мощность – электрическая мощность (кВА, кВт, кВАр).</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 xml:space="preserve">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(непосредственно или опосредованно), указанный в приложении № 1 к </w:t>
      </w:r>
      <w:r w:rsidR="00365547">
        <w:rPr>
          <w:sz w:val="22"/>
          <w:szCs w:val="22"/>
          <w:lang w:val="x-none" w:eastAsia="x-none"/>
        </w:rPr>
        <w:t>Контракт</w:t>
      </w:r>
      <w:r w:rsidR="001A62E4" w:rsidRPr="000F7980">
        <w:rPr>
          <w:sz w:val="22"/>
          <w:szCs w:val="22"/>
          <w:lang w:eastAsia="x-none"/>
        </w:rPr>
        <w:t>у</w:t>
      </w:r>
      <w:r w:rsidRPr="000F7980">
        <w:rPr>
          <w:sz w:val="22"/>
          <w:szCs w:val="22"/>
          <w:lang w:val="x-none" w:eastAsia="x-none"/>
        </w:rPr>
        <w:t xml:space="preserve">. </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 xml:space="preserve">Уведомление – сообщение информации Стороне </w:t>
      </w:r>
      <w:r w:rsidR="00365547">
        <w:rPr>
          <w:sz w:val="22"/>
          <w:szCs w:val="22"/>
          <w:lang w:val="x-none" w:eastAsia="x-none"/>
        </w:rPr>
        <w:t>Контракт</w:t>
      </w:r>
      <w:r w:rsidR="00DD2951" w:rsidRPr="000F7980">
        <w:rPr>
          <w:sz w:val="22"/>
          <w:szCs w:val="22"/>
          <w:lang w:eastAsia="x-none"/>
        </w:rPr>
        <w:t>а</w:t>
      </w:r>
      <w:r w:rsidRPr="000F7980">
        <w:rPr>
          <w:sz w:val="22"/>
          <w:szCs w:val="22"/>
          <w:lang w:val="x-none" w:eastAsia="x-none"/>
        </w:rPr>
        <w:t xml:space="preserve"> </w:t>
      </w:r>
      <w:r w:rsidR="009A58DA" w:rsidRPr="000F7980">
        <w:rPr>
          <w:sz w:val="22"/>
          <w:szCs w:val="22"/>
          <w:lang w:eastAsia="x-none"/>
        </w:rPr>
        <w:t xml:space="preserve">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w:t>
      </w:r>
      <w:r w:rsidR="00D67D58" w:rsidRPr="00D67D58">
        <w:rPr>
          <w:sz w:val="22"/>
          <w:szCs w:val="22"/>
          <w:lang w:eastAsia="x-none"/>
        </w:rPr>
        <w:t>через сервис: «Личный кабинет» Потребителя</w:t>
      </w:r>
      <w:r w:rsidR="00D67D58">
        <w:rPr>
          <w:sz w:val="22"/>
          <w:szCs w:val="22"/>
          <w:lang w:eastAsia="x-none"/>
        </w:rPr>
        <w:t xml:space="preserve">, </w:t>
      </w:r>
      <w:r w:rsidR="009A58DA" w:rsidRPr="000F7980">
        <w:rPr>
          <w:sz w:val="22"/>
          <w:szCs w:val="22"/>
          <w:lang w:eastAsia="x-none"/>
        </w:rPr>
        <w:t>включение текста уведомления в счет на оплату, размещение информации на официальном</w:t>
      </w:r>
      <w:r w:rsidR="00E66062">
        <w:rPr>
          <w:sz w:val="22"/>
          <w:szCs w:val="22"/>
          <w:lang w:eastAsia="x-none"/>
        </w:rPr>
        <w:t xml:space="preserve"> </w:t>
      </w:r>
      <w:r w:rsidR="009A58DA" w:rsidRPr="000F7980">
        <w:rPr>
          <w:sz w:val="22"/>
          <w:szCs w:val="22"/>
          <w:lang w:eastAsia="x-none"/>
        </w:rPr>
        <w:t>сайте Гарантирующего поставщика,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0F7980">
        <w:rPr>
          <w:sz w:val="22"/>
          <w:szCs w:val="22"/>
          <w:lang w:val="x-none" w:eastAsia="x-none"/>
        </w:rPr>
        <w:t>.</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Расчетный период (расчетный месяц) – период, равный одному календарному месяцу.</w:t>
      </w:r>
    </w:p>
    <w:p w:rsidR="005E6026" w:rsidRPr="000F7980" w:rsidRDefault="005E6026" w:rsidP="009E5960">
      <w:pPr>
        <w:tabs>
          <w:tab w:val="num" w:pos="709"/>
          <w:tab w:val="left" w:pos="1200"/>
        </w:tabs>
        <w:suppressAutoHyphens/>
        <w:ind w:firstLine="709"/>
        <w:jc w:val="both"/>
        <w:rPr>
          <w:sz w:val="22"/>
          <w:szCs w:val="22"/>
          <w:lang w:val="x-none" w:eastAsia="x-none"/>
        </w:rPr>
      </w:pPr>
      <w:r w:rsidRPr="000F7980">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w:t>
      </w:r>
    </w:p>
    <w:p w:rsidR="00455DDA" w:rsidRPr="00B1325A" w:rsidRDefault="005E6026" w:rsidP="009E5960">
      <w:pPr>
        <w:pStyle w:val="21"/>
        <w:suppressAutoHyphens/>
        <w:ind w:firstLine="709"/>
        <w:rPr>
          <w:szCs w:val="22"/>
          <w:lang w:val="ru-RU"/>
        </w:rPr>
      </w:pPr>
      <w:r w:rsidRPr="000F7980">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0F7980" w:rsidRDefault="001A62E4" w:rsidP="009E5960">
      <w:pPr>
        <w:keepNext/>
        <w:numPr>
          <w:ilvl w:val="0"/>
          <w:numId w:val="1"/>
        </w:numPr>
        <w:suppressAutoHyphens/>
        <w:spacing w:before="240" w:after="120"/>
        <w:ind w:left="0" w:firstLine="0"/>
        <w:jc w:val="center"/>
        <w:rPr>
          <w:b/>
          <w:color w:val="000000"/>
          <w:sz w:val="22"/>
          <w:szCs w:val="22"/>
        </w:rPr>
      </w:pPr>
      <w:r w:rsidRPr="000F7980">
        <w:rPr>
          <w:b/>
          <w:color w:val="000000"/>
          <w:sz w:val="22"/>
          <w:szCs w:val="22"/>
        </w:rPr>
        <w:t>Права и обязанности Сторон</w:t>
      </w:r>
      <w:r w:rsidR="00455DDA" w:rsidRPr="000F7980">
        <w:rPr>
          <w:b/>
          <w:color w:val="000000"/>
          <w:sz w:val="22"/>
          <w:szCs w:val="22"/>
        </w:rPr>
        <w:t xml:space="preserve"> </w:t>
      </w:r>
    </w:p>
    <w:p w:rsidR="001A62E4" w:rsidRPr="000F7980" w:rsidRDefault="001A62E4" w:rsidP="009E5960">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0F7980">
        <w:rPr>
          <w:i/>
          <w:color w:val="auto"/>
          <w:szCs w:val="22"/>
          <w:lang w:val="ru-RU"/>
        </w:rPr>
        <w:t>Гарантирующий поставщик обязан:</w:t>
      </w:r>
    </w:p>
    <w:p w:rsidR="001A62E4" w:rsidRPr="000F7980" w:rsidRDefault="001A62E4"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365547">
        <w:rPr>
          <w:b w:val="0"/>
          <w:color w:val="auto"/>
          <w:szCs w:val="22"/>
          <w:lang w:val="ru-RU"/>
        </w:rPr>
        <w:t>Контракт</w:t>
      </w:r>
      <w:r w:rsidRPr="000F7980">
        <w:rPr>
          <w:b w:val="0"/>
          <w:color w:val="auto"/>
          <w:szCs w:val="22"/>
          <w:lang w:val="ru-RU"/>
        </w:rPr>
        <w:t xml:space="preserve">у  величину максимальной мощности, в предусмотренные Приложением № 1 к </w:t>
      </w:r>
      <w:r w:rsidR="00365547">
        <w:rPr>
          <w:b w:val="0"/>
          <w:color w:val="auto"/>
          <w:szCs w:val="22"/>
          <w:lang w:val="ru-RU"/>
        </w:rPr>
        <w:t>Контракт</w:t>
      </w:r>
      <w:r w:rsidRPr="000F7980">
        <w:rPr>
          <w:b w:val="0"/>
          <w:color w:val="auto"/>
          <w:szCs w:val="22"/>
          <w:lang w:val="ru-RU"/>
        </w:rPr>
        <w:t>у точки поставки (на энергоснабжаемые объекты Потребителя).</w:t>
      </w:r>
    </w:p>
    <w:p w:rsidR="001A62E4" w:rsidRPr="000F7980" w:rsidRDefault="001A62E4"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0F7980" w:rsidRDefault="001A62E4"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0F7980" w:rsidRDefault="001A62E4"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lastRenderedPageBreak/>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0F7980" w:rsidRDefault="001A62E4" w:rsidP="009E5960">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0F7980">
        <w:rPr>
          <w:i/>
          <w:color w:val="auto"/>
          <w:szCs w:val="22"/>
          <w:lang w:val="ru-RU"/>
        </w:rPr>
        <w:t>Гарантирующий поставщик вправе</w:t>
      </w:r>
      <w:r w:rsidR="000E7E1B" w:rsidRPr="000F7980">
        <w:rPr>
          <w:i/>
          <w:color w:val="auto"/>
          <w:szCs w:val="22"/>
        </w:rPr>
        <w:t>:</w:t>
      </w:r>
    </w:p>
    <w:p w:rsidR="00D70292" w:rsidRPr="000F7980" w:rsidRDefault="00D70292"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365547">
        <w:rPr>
          <w:b w:val="0"/>
          <w:color w:val="auto"/>
          <w:szCs w:val="22"/>
          <w:lang w:val="ru-RU"/>
        </w:rPr>
        <w:t>Контракт</w:t>
      </w:r>
      <w:r w:rsidRPr="000F7980">
        <w:rPr>
          <w:b w:val="0"/>
          <w:color w:val="auto"/>
          <w:szCs w:val="22"/>
          <w:lang w:val="ru-RU"/>
        </w:rPr>
        <w:t>у</w:t>
      </w:r>
      <w:r w:rsidR="00AE786B" w:rsidRPr="000F7980">
        <w:rPr>
          <w:b w:val="0"/>
          <w:color w:val="auto"/>
          <w:szCs w:val="22"/>
          <w:lang w:val="ru-RU"/>
        </w:rPr>
        <w:t>, предварительно уведомив об этом Потребителя одним из следующих способов:</w:t>
      </w:r>
    </w:p>
    <w:p w:rsidR="0082421F" w:rsidRPr="00D67D58" w:rsidRDefault="00365547" w:rsidP="009E5960">
      <w:pPr>
        <w:pStyle w:val="a9"/>
        <w:tabs>
          <w:tab w:val="left" w:pos="1276"/>
        </w:tabs>
        <w:suppressAutoHyphens/>
        <w:overflowPunct/>
        <w:autoSpaceDE/>
        <w:autoSpaceDN/>
        <w:adjustRightInd/>
        <w:ind w:left="1134" w:right="-58"/>
        <w:textAlignment w:val="auto"/>
        <w:rPr>
          <w:b w:val="0"/>
          <w:color w:val="auto"/>
          <w:szCs w:val="22"/>
          <w:lang w:val="ru-RU"/>
        </w:rPr>
      </w:pPr>
      <w:r w:rsidRPr="00B25A04">
        <w:rPr>
          <w:b w:val="0"/>
          <w:color w:val="auto"/>
          <w:szCs w:val="22"/>
          <w:lang w:val="ru-RU"/>
        </w:rPr>
        <w:t>- направление короткого текстового сообщения (смс-сообщение) на номер мобильного телефона: 8-____-____-___-___;</w:t>
      </w:r>
      <w:r w:rsidR="00D67D58" w:rsidRPr="00D67D58">
        <w:rPr>
          <w:b w:val="0"/>
          <w:color w:val="auto"/>
          <w:szCs w:val="22"/>
          <w:lang w:val="ru-RU"/>
        </w:rPr>
        <w:t xml:space="preserve"> однократно. Данное сообщение считается доставленным, а потребитель надлежащим образом уведомленным в день его направления;</w:t>
      </w:r>
    </w:p>
    <w:p w:rsidR="0082421F" w:rsidRPr="00B25A04" w:rsidRDefault="00365547" w:rsidP="009E5960">
      <w:pPr>
        <w:pStyle w:val="a9"/>
        <w:tabs>
          <w:tab w:val="left" w:pos="1276"/>
        </w:tabs>
        <w:suppressAutoHyphens/>
        <w:overflowPunct/>
        <w:autoSpaceDE/>
        <w:autoSpaceDN/>
        <w:adjustRightInd/>
        <w:ind w:left="1134" w:right="-58"/>
        <w:textAlignment w:val="auto"/>
        <w:rPr>
          <w:b w:val="0"/>
          <w:color w:val="auto"/>
          <w:szCs w:val="22"/>
          <w:lang w:val="ru-RU"/>
        </w:rPr>
      </w:pPr>
      <w:r w:rsidRPr="00B25A04">
        <w:rPr>
          <w:b w:val="0"/>
          <w:color w:val="auto"/>
          <w:szCs w:val="22"/>
          <w:lang w:val="ru-RU"/>
        </w:rPr>
        <w:t>- направление сообщения на адрес электронной почты: ___________________;</w:t>
      </w:r>
    </w:p>
    <w:p w:rsidR="00AE786B" w:rsidRPr="000F7980" w:rsidRDefault="00AE786B" w:rsidP="009E5960">
      <w:pPr>
        <w:pStyle w:val="a9"/>
        <w:numPr>
          <w:ilvl w:val="3"/>
          <w:numId w:val="1"/>
        </w:numPr>
        <w:tabs>
          <w:tab w:val="clear" w:pos="2880"/>
          <w:tab w:val="left" w:pos="1276"/>
          <w:tab w:val="num" w:pos="1843"/>
        </w:tabs>
        <w:suppressAutoHyphens/>
        <w:overflowPunct/>
        <w:autoSpaceDE/>
        <w:autoSpaceDN/>
        <w:adjustRightInd/>
        <w:ind w:left="1134" w:right="-58" w:firstLine="0"/>
        <w:textAlignment w:val="auto"/>
        <w:rPr>
          <w:b w:val="0"/>
          <w:color w:val="auto"/>
          <w:szCs w:val="22"/>
          <w:lang w:val="ru-RU"/>
        </w:rPr>
      </w:pPr>
      <w:r w:rsidRPr="000F7980">
        <w:rPr>
          <w:b w:val="0"/>
          <w:color w:val="auto"/>
          <w:szCs w:val="22"/>
          <w:lang w:val="ru-RU"/>
        </w:rPr>
        <w:t>включение уведомления в счет, счет-фактуру на оплату потребленной электрической энергии (мощности);</w:t>
      </w:r>
    </w:p>
    <w:p w:rsidR="00AE786B" w:rsidRDefault="00AE786B" w:rsidP="009E5960">
      <w:pPr>
        <w:pStyle w:val="a9"/>
        <w:numPr>
          <w:ilvl w:val="3"/>
          <w:numId w:val="1"/>
        </w:numPr>
        <w:tabs>
          <w:tab w:val="clear" w:pos="2880"/>
          <w:tab w:val="left" w:pos="1276"/>
          <w:tab w:val="num" w:pos="1843"/>
        </w:tabs>
        <w:suppressAutoHyphens/>
        <w:overflowPunct/>
        <w:autoSpaceDE/>
        <w:autoSpaceDN/>
        <w:adjustRightInd/>
        <w:ind w:left="1134" w:right="-58" w:firstLine="0"/>
        <w:textAlignment w:val="auto"/>
        <w:rPr>
          <w:b w:val="0"/>
          <w:color w:val="auto"/>
          <w:szCs w:val="22"/>
          <w:lang w:val="ru-RU"/>
        </w:rPr>
      </w:pPr>
      <w:r w:rsidRPr="000F7980">
        <w:rPr>
          <w:b w:val="0"/>
          <w:color w:val="auto"/>
          <w:szCs w:val="22"/>
          <w:lang w:val="ru-RU"/>
        </w:rPr>
        <w:t>публикация на официальном сайте Гарантирующего поставщика в сети "Интернет";</w:t>
      </w:r>
    </w:p>
    <w:p w:rsidR="00D67D58" w:rsidRPr="000F7980" w:rsidRDefault="00D67D58" w:rsidP="009E5960">
      <w:pPr>
        <w:pStyle w:val="a9"/>
        <w:numPr>
          <w:ilvl w:val="3"/>
          <w:numId w:val="1"/>
        </w:numPr>
        <w:tabs>
          <w:tab w:val="clear" w:pos="2880"/>
          <w:tab w:val="left" w:pos="1276"/>
          <w:tab w:val="num" w:pos="1843"/>
        </w:tabs>
        <w:suppressAutoHyphens/>
        <w:overflowPunct/>
        <w:autoSpaceDE/>
        <w:autoSpaceDN/>
        <w:adjustRightInd/>
        <w:ind w:left="1134" w:right="-58" w:firstLine="0"/>
        <w:textAlignment w:val="auto"/>
        <w:rPr>
          <w:b w:val="0"/>
          <w:color w:val="auto"/>
          <w:szCs w:val="22"/>
          <w:lang w:val="ru-RU"/>
        </w:rPr>
      </w:pPr>
      <w:r w:rsidRPr="00D67D58">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день его направления через сервис «Личный кабинет»;</w:t>
      </w:r>
    </w:p>
    <w:p w:rsidR="00AE786B" w:rsidRPr="000F7980" w:rsidRDefault="00AE786B" w:rsidP="009E5960">
      <w:pPr>
        <w:pStyle w:val="a9"/>
        <w:numPr>
          <w:ilvl w:val="3"/>
          <w:numId w:val="1"/>
        </w:numPr>
        <w:tabs>
          <w:tab w:val="clear" w:pos="2880"/>
          <w:tab w:val="left" w:pos="1276"/>
          <w:tab w:val="num" w:pos="1843"/>
        </w:tabs>
        <w:suppressAutoHyphens/>
        <w:overflowPunct/>
        <w:autoSpaceDE/>
        <w:autoSpaceDN/>
        <w:adjustRightInd/>
        <w:ind w:left="1134" w:right="-58" w:firstLine="0"/>
        <w:textAlignment w:val="auto"/>
        <w:rPr>
          <w:b w:val="0"/>
          <w:color w:val="auto"/>
          <w:szCs w:val="22"/>
          <w:lang w:val="ru-RU"/>
        </w:rPr>
      </w:pPr>
      <w:r w:rsidRPr="000F7980">
        <w:rPr>
          <w:b w:val="0"/>
          <w:color w:val="auto"/>
          <w:szCs w:val="22"/>
          <w:lang w:val="ru-RU"/>
        </w:rPr>
        <w:t>посредством системы электронного документооборота;</w:t>
      </w:r>
    </w:p>
    <w:p w:rsidR="00AE786B" w:rsidRPr="000F7980" w:rsidRDefault="00AE786B" w:rsidP="009E5960">
      <w:pPr>
        <w:pStyle w:val="a9"/>
        <w:numPr>
          <w:ilvl w:val="3"/>
          <w:numId w:val="1"/>
        </w:numPr>
        <w:tabs>
          <w:tab w:val="clear" w:pos="2880"/>
          <w:tab w:val="left" w:pos="1276"/>
          <w:tab w:val="num" w:pos="1843"/>
        </w:tabs>
        <w:suppressAutoHyphens/>
        <w:overflowPunct/>
        <w:autoSpaceDE/>
        <w:autoSpaceDN/>
        <w:adjustRightInd/>
        <w:ind w:left="1134" w:right="-58" w:firstLine="0"/>
        <w:textAlignment w:val="auto"/>
        <w:rPr>
          <w:b w:val="0"/>
          <w:color w:val="auto"/>
          <w:szCs w:val="22"/>
          <w:lang w:val="ru-RU"/>
        </w:rPr>
      </w:pPr>
      <w:r w:rsidRPr="000F7980">
        <w:rPr>
          <w:b w:val="0"/>
          <w:color w:val="auto"/>
          <w:szCs w:val="22"/>
          <w:lang w:val="ru-RU"/>
        </w:rPr>
        <w:t xml:space="preserve">иными способами, предусмотренными </w:t>
      </w:r>
      <w:r w:rsidR="00365547">
        <w:rPr>
          <w:b w:val="0"/>
          <w:color w:val="auto"/>
          <w:szCs w:val="22"/>
          <w:lang w:val="ru-RU"/>
        </w:rPr>
        <w:t>Контракт</w:t>
      </w:r>
      <w:r w:rsidRPr="000F7980">
        <w:rPr>
          <w:b w:val="0"/>
          <w:color w:val="auto"/>
          <w:szCs w:val="22"/>
          <w:lang w:val="ru-RU"/>
        </w:rPr>
        <w:t>ом и действующим законодательством.</w:t>
      </w:r>
    </w:p>
    <w:p w:rsidR="00D70292" w:rsidRPr="000F7980" w:rsidRDefault="00D70292"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365547">
        <w:rPr>
          <w:b w:val="0"/>
          <w:color w:val="auto"/>
          <w:szCs w:val="22"/>
          <w:lang w:val="ru-RU"/>
        </w:rPr>
        <w:t>Контракт</w:t>
      </w:r>
      <w:r w:rsidRPr="000F7980">
        <w:rPr>
          <w:b w:val="0"/>
          <w:color w:val="auto"/>
          <w:szCs w:val="22"/>
          <w:lang w:val="ru-RU"/>
        </w:rPr>
        <w:t xml:space="preserve">а полностью, уведомив Потребителя об этом за 10 рабочих дней до заявляемой даты отказа от </w:t>
      </w:r>
      <w:r w:rsidR="00365547">
        <w:rPr>
          <w:b w:val="0"/>
          <w:color w:val="auto"/>
          <w:szCs w:val="22"/>
          <w:lang w:val="ru-RU"/>
        </w:rPr>
        <w:t>Контракт</w:t>
      </w:r>
      <w:r w:rsidRPr="000F7980">
        <w:rPr>
          <w:b w:val="0"/>
          <w:color w:val="auto"/>
          <w:szCs w:val="22"/>
          <w:lang w:val="ru-RU"/>
        </w:rPr>
        <w:t>а.</w:t>
      </w:r>
    </w:p>
    <w:p w:rsidR="00D70292" w:rsidRPr="000F7980" w:rsidRDefault="00D70292"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0F7980" w:rsidRDefault="00172F9D" w:rsidP="009E5960">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Производить </w:t>
      </w:r>
      <w:r w:rsidR="00D70292" w:rsidRPr="000F7980">
        <w:rPr>
          <w:b w:val="0"/>
          <w:color w:val="auto"/>
          <w:szCs w:val="22"/>
          <w:lang w:val="ru-RU"/>
        </w:rPr>
        <w:t>проверку расчетных приборов учета.</w:t>
      </w:r>
    </w:p>
    <w:p w:rsidR="000E7E1B" w:rsidRPr="000F7980" w:rsidRDefault="000E7E1B" w:rsidP="009E5960">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0F7980">
        <w:rPr>
          <w:i/>
          <w:color w:val="auto"/>
          <w:szCs w:val="22"/>
        </w:rPr>
        <w:t>Потребител</w:t>
      </w:r>
      <w:r w:rsidR="00D70292" w:rsidRPr="000F7980">
        <w:rPr>
          <w:i/>
          <w:color w:val="auto"/>
          <w:szCs w:val="22"/>
          <w:lang w:val="ru-RU"/>
        </w:rPr>
        <w:t>ь обязан</w:t>
      </w:r>
      <w:r w:rsidRPr="000F7980">
        <w:rPr>
          <w:i/>
          <w:color w:val="auto"/>
          <w:szCs w:val="22"/>
        </w:rPr>
        <w:t>:</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Производить оплату приобретаемой энергии и мощности в порядке и сроки, установленные настоящим </w:t>
      </w:r>
      <w:r w:rsidR="00365547">
        <w:rPr>
          <w:b w:val="0"/>
          <w:color w:val="auto"/>
          <w:szCs w:val="22"/>
          <w:lang w:val="ru-RU"/>
        </w:rPr>
        <w:t>Контракт</w:t>
      </w:r>
      <w:r w:rsidRPr="000F7980">
        <w:rPr>
          <w:b w:val="0"/>
          <w:color w:val="auto"/>
          <w:szCs w:val="22"/>
          <w:lang w:val="ru-RU"/>
        </w:rPr>
        <w:t>ом.</w:t>
      </w:r>
    </w:p>
    <w:p w:rsidR="00172F9D" w:rsidRPr="000F7980" w:rsidRDefault="00172F9D" w:rsidP="00172F9D">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0F7980">
        <w:rPr>
          <w:b w:val="0"/>
          <w:color w:val="auto"/>
          <w:szCs w:val="22"/>
          <w:lang w:val="ru-RU"/>
        </w:rPr>
        <w:t xml:space="preserve">В случае, если приборы учета по настоящему </w:t>
      </w:r>
      <w:r w:rsidR="00365547">
        <w:rPr>
          <w:b w:val="0"/>
          <w:color w:val="auto"/>
          <w:szCs w:val="22"/>
          <w:lang w:val="ru-RU"/>
        </w:rPr>
        <w:t>Контракт</w:t>
      </w:r>
      <w:r w:rsidRPr="000F7980">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или Сетевую организацию перед началом работ.</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В случае, если приборы учета по настоящему </w:t>
      </w:r>
      <w:r w:rsidR="00365547">
        <w:rPr>
          <w:b w:val="0"/>
          <w:color w:val="auto"/>
          <w:szCs w:val="22"/>
          <w:lang w:val="ru-RU"/>
        </w:rPr>
        <w:t>Контракт</w:t>
      </w:r>
      <w:r w:rsidRPr="000F7980">
        <w:rPr>
          <w:b w:val="0"/>
          <w:color w:val="auto"/>
          <w:szCs w:val="22"/>
          <w:lang w:val="ru-RU"/>
        </w:rPr>
        <w:t xml:space="preserve">у расположены в границах балансовой принадлежности Потребителя и не присоединены к интеллектуальным системам учета электрической энергии (мощности), предоставлять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w:t>
      </w:r>
      <w:r w:rsidR="00365547">
        <w:rPr>
          <w:b w:val="0"/>
          <w:color w:val="auto"/>
          <w:szCs w:val="22"/>
          <w:lang w:val="ru-RU"/>
        </w:rPr>
        <w:t>Контракт</w:t>
      </w:r>
      <w:r w:rsidRPr="000F7980">
        <w:rPr>
          <w:b w:val="0"/>
          <w:color w:val="auto"/>
          <w:szCs w:val="22"/>
          <w:lang w:val="ru-RU"/>
        </w:rPr>
        <w:t xml:space="preserve">а, по телефаксу, электронной почте, </w:t>
      </w:r>
      <w:r w:rsidR="00D67D58" w:rsidRPr="00D67D58">
        <w:rPr>
          <w:b w:val="0"/>
          <w:color w:val="auto"/>
          <w:szCs w:val="22"/>
          <w:lang w:val="ru-RU"/>
        </w:rPr>
        <w:t>через сервис: «Личный кабинет» Потребителя</w:t>
      </w:r>
      <w:r w:rsidR="00D67D58">
        <w:rPr>
          <w:b w:val="0"/>
          <w:color w:val="auto"/>
          <w:szCs w:val="22"/>
          <w:lang w:val="ru-RU"/>
        </w:rPr>
        <w:t xml:space="preserve">, </w:t>
      </w:r>
      <w:r w:rsidRPr="000F7980">
        <w:rPr>
          <w:b w:val="0"/>
          <w:color w:val="auto"/>
          <w:szCs w:val="22"/>
          <w:lang w:val="ru-RU"/>
        </w:rPr>
        <w:t xml:space="preserve">через </w:t>
      </w:r>
      <w:r w:rsidR="00D67D58">
        <w:rPr>
          <w:b w:val="0"/>
          <w:color w:val="auto"/>
          <w:szCs w:val="22"/>
          <w:lang w:val="ru-RU"/>
        </w:rPr>
        <w:t>к</w:t>
      </w:r>
      <w:r w:rsidR="00D67D58" w:rsidRPr="000F7980">
        <w:rPr>
          <w:b w:val="0"/>
          <w:color w:val="auto"/>
          <w:szCs w:val="22"/>
          <w:lang w:val="ru-RU"/>
        </w:rPr>
        <w:t xml:space="preserve">лиентский </w:t>
      </w:r>
      <w:r w:rsidRPr="000F7980">
        <w:rPr>
          <w:b w:val="0"/>
          <w:color w:val="auto"/>
          <w:szCs w:val="22"/>
          <w:lang w:val="ru-RU"/>
        </w:rPr>
        <w:t>зал Гарантирующего поставщика, а также в письменной форме в течение 3 рабочих дней.</w:t>
      </w:r>
    </w:p>
    <w:p w:rsidR="00172F9D" w:rsidRPr="000F7980" w:rsidRDefault="00172F9D" w:rsidP="00172F9D">
      <w:pPr>
        <w:pStyle w:val="21"/>
        <w:suppressAutoHyphens/>
        <w:ind w:firstLine="709"/>
        <w:rPr>
          <w:szCs w:val="22"/>
        </w:rPr>
      </w:pPr>
      <w:r w:rsidRPr="000F7980">
        <w:rPr>
          <w:szCs w:val="22"/>
        </w:rPr>
        <w:t>Потребитель снимает показания расчетных приборов учета, а также</w:t>
      </w:r>
      <w:r w:rsidRPr="000F7980">
        <w:rPr>
          <w:szCs w:val="22"/>
          <w:lang w:val="ru-RU"/>
        </w:rPr>
        <w:t xml:space="preserve">, </w:t>
      </w:r>
      <w:r w:rsidRPr="000F7980">
        <w:rPr>
          <w:szCs w:val="22"/>
        </w:rPr>
        <w:t>в случае выбора для осуществления расчетов соответствующей ценовой категории</w:t>
      </w:r>
      <w:r w:rsidRPr="000F7980">
        <w:rPr>
          <w:szCs w:val="22"/>
          <w:lang w:val="ru-RU"/>
        </w:rPr>
        <w:t xml:space="preserve">, </w:t>
      </w:r>
      <w:r w:rsidRPr="000F7980">
        <w:rPr>
          <w:szCs w:val="22"/>
        </w:rPr>
        <w:t>предполагающей почасовой учет (почасовое планирование и учет)</w:t>
      </w:r>
      <w:r w:rsidRPr="000F7980">
        <w:rPr>
          <w:szCs w:val="22"/>
          <w:lang w:val="ru-RU"/>
        </w:rPr>
        <w:t>,</w:t>
      </w:r>
      <w:r w:rsidRPr="000F7980">
        <w:rPr>
          <w:szCs w:val="22"/>
        </w:rPr>
        <w:t xml:space="preserve"> данные о почасовых объемах потребления по состоянию на 00 часов 00 минут</w:t>
      </w:r>
      <w:r w:rsidRPr="000F7980">
        <w:rPr>
          <w:szCs w:val="22"/>
          <w:lang w:val="ru-RU"/>
        </w:rPr>
        <w:t xml:space="preserve"> </w:t>
      </w:r>
      <w:r w:rsidRPr="000F7980">
        <w:rPr>
          <w:szCs w:val="22"/>
        </w:rPr>
        <w:t xml:space="preserve">1-го дня месяца, следующего за расчетным периодом, а также дня, следующего за датой расторжения (заключения) </w:t>
      </w:r>
      <w:r w:rsidR="00365547">
        <w:rPr>
          <w:szCs w:val="22"/>
        </w:rPr>
        <w:t>Контракт</w:t>
      </w:r>
      <w:r w:rsidRPr="000F7980">
        <w:rPr>
          <w:szCs w:val="22"/>
        </w:rPr>
        <w:t>а.</w:t>
      </w:r>
    </w:p>
    <w:p w:rsidR="00172F9D" w:rsidRPr="000F7980" w:rsidRDefault="00172F9D" w:rsidP="00172F9D">
      <w:pPr>
        <w:pStyle w:val="21"/>
        <w:suppressAutoHyphens/>
        <w:ind w:firstLine="709"/>
        <w:rPr>
          <w:szCs w:val="22"/>
        </w:rPr>
      </w:pPr>
      <w:r w:rsidRPr="000F7980">
        <w:rPr>
          <w:szCs w:val="22"/>
        </w:rPr>
        <w:t xml:space="preserve">В сроки и порядке, установленные абз. 1 и 2 настоящего пункта </w:t>
      </w:r>
      <w:r w:rsidR="00365547">
        <w:rPr>
          <w:szCs w:val="22"/>
        </w:rPr>
        <w:t>Контракт</w:t>
      </w:r>
      <w:r w:rsidRPr="000F7980">
        <w:rPr>
          <w:szCs w:val="22"/>
        </w:rPr>
        <w:t xml:space="preserve">а Потребитель также обязуется снимать и предоставлять в адрес Гарантирующего поставщика показания (в том числе их </w:t>
      </w:r>
      <w:r w:rsidRPr="000F7980">
        <w:rPr>
          <w:szCs w:val="22"/>
        </w:rPr>
        <w:lastRenderedPageBreak/>
        <w:t>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Pr="000F7980">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0F7980">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365547">
        <w:rPr>
          <w:b w:val="0"/>
          <w:color w:val="auto"/>
          <w:szCs w:val="22"/>
          <w:lang w:val="ru-RU"/>
        </w:rPr>
        <w:t>Контракт</w:t>
      </w:r>
      <w:r w:rsidRPr="000F7980">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Потребитель, имеющий намерение в соответствии с пунктами 2.4.</w:t>
      </w:r>
      <w:r w:rsidR="007159A0">
        <w:rPr>
          <w:b w:val="0"/>
          <w:color w:val="auto"/>
          <w:szCs w:val="22"/>
          <w:lang w:val="ru-RU"/>
        </w:rPr>
        <w:t>2</w:t>
      </w:r>
      <w:r w:rsidRPr="000F7980">
        <w:rPr>
          <w:b w:val="0"/>
          <w:color w:val="auto"/>
          <w:szCs w:val="22"/>
          <w:lang w:val="ru-RU"/>
        </w:rPr>
        <w:t xml:space="preserve"> или 2.4.</w:t>
      </w:r>
      <w:r w:rsidR="007159A0">
        <w:rPr>
          <w:b w:val="0"/>
          <w:color w:val="auto"/>
          <w:szCs w:val="22"/>
          <w:lang w:val="ru-RU"/>
        </w:rPr>
        <w:t>3</w:t>
      </w:r>
      <w:r w:rsidRPr="000F7980">
        <w:rPr>
          <w:b w:val="0"/>
          <w:color w:val="auto"/>
          <w:szCs w:val="22"/>
          <w:lang w:val="ru-RU"/>
        </w:rPr>
        <w:t xml:space="preserve"> настоящего </w:t>
      </w:r>
      <w:r w:rsidR="00365547">
        <w:rPr>
          <w:b w:val="0"/>
          <w:color w:val="auto"/>
          <w:szCs w:val="22"/>
          <w:lang w:val="ru-RU"/>
        </w:rPr>
        <w:t>Контракт</w:t>
      </w:r>
      <w:r w:rsidRPr="000F7980">
        <w:rPr>
          <w:b w:val="0"/>
          <w:color w:val="auto"/>
          <w:szCs w:val="22"/>
          <w:lang w:val="ru-RU"/>
        </w:rPr>
        <w:t xml:space="preserve">а в одностороннем порядке отказаться от исполнения </w:t>
      </w:r>
      <w:r w:rsidR="00365547">
        <w:rPr>
          <w:b w:val="0"/>
          <w:color w:val="auto"/>
          <w:szCs w:val="22"/>
          <w:lang w:val="ru-RU"/>
        </w:rPr>
        <w:t>Контракт</w:t>
      </w:r>
      <w:r w:rsidRPr="000F7980">
        <w:rPr>
          <w:b w:val="0"/>
          <w:color w:val="auto"/>
          <w:szCs w:val="22"/>
          <w:lang w:val="ru-RU"/>
        </w:rPr>
        <w:t xml:space="preserve">а полностью или уменьшить объемы электрической энергии (мощности), приобретаемые по </w:t>
      </w:r>
      <w:r w:rsidR="00365547">
        <w:rPr>
          <w:b w:val="0"/>
          <w:color w:val="auto"/>
          <w:szCs w:val="22"/>
          <w:lang w:val="ru-RU"/>
        </w:rPr>
        <w:t>Контракт</w:t>
      </w:r>
      <w:r w:rsidRPr="000F7980">
        <w:rPr>
          <w:b w:val="0"/>
          <w:color w:val="auto"/>
          <w:szCs w:val="22"/>
          <w:lang w:val="ru-RU"/>
        </w:rPr>
        <w:t xml:space="preserve">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365547">
        <w:rPr>
          <w:b w:val="0"/>
          <w:color w:val="auto"/>
          <w:szCs w:val="22"/>
          <w:lang w:val="ru-RU"/>
        </w:rPr>
        <w:t>Контракт</w:t>
      </w:r>
      <w:r w:rsidRPr="000F7980">
        <w:rPr>
          <w:b w:val="0"/>
          <w:color w:val="auto"/>
          <w:szCs w:val="22"/>
          <w:lang w:val="ru-RU"/>
        </w:rPr>
        <w:t>а способом, позволяющим подтвердить факт и дату получения указанного уведомления.</w:t>
      </w:r>
    </w:p>
    <w:p w:rsidR="00172F9D" w:rsidRPr="000F7980" w:rsidRDefault="00172F9D" w:rsidP="00172F9D">
      <w:pPr>
        <w:pStyle w:val="21"/>
        <w:suppressAutoHyphens/>
        <w:ind w:firstLine="709"/>
        <w:rPr>
          <w:szCs w:val="22"/>
        </w:rPr>
      </w:pPr>
      <w:r w:rsidRPr="000F7980">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7159A0">
        <w:rPr>
          <w:szCs w:val="22"/>
          <w:lang w:val="ru-RU"/>
        </w:rPr>
        <w:t>2</w:t>
      </w:r>
      <w:r w:rsidRPr="000F7980">
        <w:rPr>
          <w:szCs w:val="22"/>
        </w:rPr>
        <w:t xml:space="preserve"> или 2.4.</w:t>
      </w:r>
      <w:r w:rsidR="007159A0">
        <w:rPr>
          <w:szCs w:val="22"/>
          <w:lang w:val="ru-RU"/>
        </w:rPr>
        <w:t>3</w:t>
      </w:r>
      <w:r w:rsidRPr="000F7980">
        <w:rPr>
          <w:szCs w:val="22"/>
        </w:rPr>
        <w:t xml:space="preserve"> настоящего </w:t>
      </w:r>
      <w:r w:rsidR="00365547">
        <w:rPr>
          <w:szCs w:val="22"/>
        </w:rPr>
        <w:t>Контракт</w:t>
      </w:r>
      <w:r w:rsidRPr="000F7980">
        <w:rPr>
          <w:szCs w:val="22"/>
        </w:rPr>
        <w:t xml:space="preserve">а, определенные настоящим </w:t>
      </w:r>
      <w:r w:rsidR="00365547">
        <w:rPr>
          <w:szCs w:val="22"/>
        </w:rPr>
        <w:t>Контракт</w:t>
      </w:r>
      <w:r w:rsidRPr="000F7980">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365547">
        <w:rPr>
          <w:b w:val="0"/>
          <w:color w:val="auto"/>
          <w:szCs w:val="22"/>
          <w:lang w:val="ru-RU"/>
        </w:rPr>
        <w:t>Контракт</w:t>
      </w:r>
      <w:r w:rsidRPr="000F7980">
        <w:rPr>
          <w:b w:val="0"/>
          <w:color w:val="auto"/>
          <w:szCs w:val="22"/>
          <w:lang w:val="ru-RU"/>
        </w:rPr>
        <w:t xml:space="preserve">а энергоснабжения или при возникновении после заключения </w:t>
      </w:r>
      <w:r w:rsidR="00365547">
        <w:rPr>
          <w:b w:val="0"/>
          <w:color w:val="auto"/>
          <w:szCs w:val="22"/>
          <w:lang w:val="ru-RU"/>
        </w:rPr>
        <w:t>Контракт</w:t>
      </w:r>
      <w:r w:rsidRPr="000F7980">
        <w:rPr>
          <w:b w:val="0"/>
          <w:color w:val="auto"/>
          <w:szCs w:val="22"/>
          <w:lang w:val="ru-RU"/>
        </w:rPr>
        <w:t>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Pr="000F7980">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w:t>
      </w:r>
      <w:r w:rsidRPr="000F7980">
        <w:rPr>
          <w:b w:val="0"/>
          <w:color w:val="auto"/>
        </w:rPr>
        <w:lastRenderedPageBreak/>
        <w:t>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w:t>
      </w:r>
      <w:r w:rsidRPr="000F7980">
        <w:rPr>
          <w:b w:val="0"/>
          <w:color w:val="auto"/>
          <w:lang w:val="ru-RU"/>
        </w:rPr>
        <w:t>и</w:t>
      </w:r>
      <w:r w:rsidRPr="000F7980">
        <w:rPr>
          <w:b w:val="0"/>
          <w:color w:val="auto"/>
        </w:rPr>
        <w:t xml:space="preserve"> Правительством РФ </w:t>
      </w:r>
      <w:r w:rsidRPr="000F7980">
        <w:rPr>
          <w:b w:val="0"/>
          <w:color w:val="auto"/>
          <w:lang w:val="ru-RU"/>
        </w:rPr>
        <w:t>Правилами</w:t>
      </w:r>
      <w:r w:rsidRPr="000F7980">
        <w:rPr>
          <w:b w:val="0"/>
          <w:color w:val="auto"/>
        </w:rPr>
        <w:t xml:space="preserve"> полного и (или) частичного ограничения режима потребления электрической энергии.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Соблюдать предусмотренный </w:t>
      </w:r>
      <w:r w:rsidR="00365547">
        <w:rPr>
          <w:b w:val="0"/>
          <w:color w:val="auto"/>
          <w:szCs w:val="22"/>
          <w:lang w:val="ru-RU"/>
        </w:rPr>
        <w:t>Контракт</w:t>
      </w:r>
      <w:r w:rsidRPr="000F7980">
        <w:rPr>
          <w:b w:val="0"/>
          <w:color w:val="auto"/>
          <w:szCs w:val="22"/>
          <w:lang w:val="ru-RU"/>
        </w:rPr>
        <w:t>ом и документами о технологическом присоединении режим потребления электрической энергии (мощности).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Обеспечивать проведение замеров на энергопринимающих устройствах (объектах электроэнергетики), в отношении которых заключен </w:t>
      </w:r>
      <w:r w:rsidR="00365547">
        <w:rPr>
          <w:b w:val="0"/>
          <w:color w:val="auto"/>
          <w:szCs w:val="22"/>
          <w:lang w:val="ru-RU"/>
        </w:rPr>
        <w:t>Контракт</w:t>
      </w:r>
      <w:r w:rsidRPr="000F7980">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 (если приборы учета не присоединены к интеллектуальным системам учета электрической энергии (мощности))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365547">
        <w:rPr>
          <w:b w:val="0"/>
          <w:color w:val="auto"/>
          <w:szCs w:val="22"/>
          <w:lang w:val="ru-RU"/>
        </w:rPr>
        <w:t>Контракт</w:t>
      </w:r>
      <w:r w:rsidRPr="000F7980">
        <w:rPr>
          <w:b w:val="0"/>
          <w:color w:val="auto"/>
          <w:szCs w:val="22"/>
          <w:lang w:val="ru-RU"/>
        </w:rPr>
        <w:t>а в письменной форме.</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172F9D" w:rsidRPr="000F7980" w:rsidRDefault="00172F9D" w:rsidP="00172F9D">
      <w:pPr>
        <w:pStyle w:val="af9"/>
        <w:suppressAutoHyphens/>
        <w:rPr>
          <w:lang w:val="ru-RU"/>
        </w:rPr>
      </w:pPr>
      <w:r w:rsidRPr="000F7980">
        <w:t xml:space="preserve">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только после внесения изменений в настоящий </w:t>
      </w:r>
      <w:r w:rsidR="00365547">
        <w:t>Контракт</w:t>
      </w:r>
      <w:r w:rsidRPr="000F7980">
        <w:t xml:space="preserve">  в части отражения информации о таких смежных субъектах </w:t>
      </w:r>
      <w:r w:rsidRPr="000F7980">
        <w:lastRenderedPageBreak/>
        <w:t xml:space="preserve">(потребителях)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 1 к настоящему </w:t>
      </w:r>
      <w:r w:rsidR="00365547">
        <w:t>Контракт</w:t>
      </w:r>
      <w:r w:rsidRPr="000F7980">
        <w:rPr>
          <w:lang w:val="ru-RU"/>
        </w:rPr>
        <w:t>у</w:t>
      </w:r>
      <w:r w:rsidRPr="000F7980">
        <w:t xml:space="preserve">  (перечень субабонентов)</w:t>
      </w:r>
      <w:r w:rsidRPr="000F7980">
        <w:rPr>
          <w:lang w:val="ru-RU"/>
        </w:rPr>
        <w:t>.</w:t>
      </w:r>
    </w:p>
    <w:p w:rsidR="00172F9D" w:rsidRPr="000F7980" w:rsidRDefault="00172F9D" w:rsidP="00172F9D">
      <w:pPr>
        <w:pStyle w:val="af9"/>
        <w:numPr>
          <w:ilvl w:val="2"/>
          <w:numId w:val="1"/>
        </w:numPr>
        <w:tabs>
          <w:tab w:val="clear" w:pos="2160"/>
          <w:tab w:val="num" w:pos="0"/>
        </w:tabs>
        <w:suppressAutoHyphens/>
        <w:ind w:left="0" w:firstLine="709"/>
        <w:rPr>
          <w:lang w:val="ru-RU"/>
        </w:rPr>
      </w:pPr>
      <w:r w:rsidRPr="000F7980">
        <w:rPr>
          <w:lang w:val="ru-RU"/>
        </w:rPr>
        <w:t xml:space="preserve">Потребитель обязуется компенсировать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365547">
        <w:rPr>
          <w:lang w:val="ru-RU"/>
        </w:rPr>
        <w:t>Контракт</w:t>
      </w:r>
      <w:r w:rsidRPr="000F7980">
        <w:rPr>
          <w:lang w:val="ru-RU"/>
        </w:rPr>
        <w:t>а, согласно выставленного Гарантирующим поставщиком счета.</w:t>
      </w:r>
    </w:p>
    <w:p w:rsidR="00172F9D" w:rsidRPr="000F7980" w:rsidRDefault="00172F9D" w:rsidP="00172F9D">
      <w:pPr>
        <w:pStyle w:val="af9"/>
        <w:numPr>
          <w:ilvl w:val="1"/>
          <w:numId w:val="1"/>
        </w:numPr>
        <w:suppressAutoHyphens/>
        <w:rPr>
          <w:i/>
        </w:rPr>
      </w:pPr>
      <w:r w:rsidRPr="000F7980">
        <w:rPr>
          <w:i/>
        </w:rPr>
        <w:t>Потребител</w:t>
      </w:r>
      <w:r w:rsidRPr="000F7980">
        <w:rPr>
          <w:i/>
          <w:lang w:val="ru-RU"/>
        </w:rPr>
        <w:t>ь вправе</w:t>
      </w:r>
      <w:r w:rsidRPr="000F7980">
        <w:rPr>
          <w:i/>
        </w:rPr>
        <w:t>:</w:t>
      </w:r>
    </w:p>
    <w:p w:rsidR="00172F9D" w:rsidRPr="000F7980" w:rsidRDefault="00172F9D" w:rsidP="00172F9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В одностороннем порядке отказаться от исполнения </w:t>
      </w:r>
      <w:r w:rsidR="00365547">
        <w:rPr>
          <w:b w:val="0"/>
          <w:color w:val="auto"/>
          <w:szCs w:val="22"/>
          <w:lang w:val="ru-RU"/>
        </w:rPr>
        <w:t>Контракт</w:t>
      </w:r>
      <w:r w:rsidRPr="000F7980">
        <w:rPr>
          <w:b w:val="0"/>
          <w:color w:val="auto"/>
          <w:szCs w:val="22"/>
          <w:lang w:val="ru-RU"/>
        </w:rPr>
        <w:t>а полностью с соблюдением порядка, предусмотренного п. 2.3.</w:t>
      </w:r>
      <w:r w:rsidR="007159A0">
        <w:rPr>
          <w:b w:val="0"/>
          <w:color w:val="auto"/>
          <w:szCs w:val="22"/>
          <w:lang w:val="ru-RU"/>
        </w:rPr>
        <w:t>8</w:t>
      </w:r>
      <w:r w:rsidRPr="000F7980">
        <w:rPr>
          <w:b w:val="0"/>
          <w:color w:val="auto"/>
          <w:szCs w:val="22"/>
          <w:lang w:val="ru-RU"/>
        </w:rPr>
        <w:t xml:space="preserve"> настоящего </w:t>
      </w:r>
      <w:r w:rsidR="00365547">
        <w:rPr>
          <w:b w:val="0"/>
          <w:color w:val="auto"/>
          <w:szCs w:val="22"/>
          <w:lang w:val="ru-RU"/>
        </w:rPr>
        <w:t>Контракт</w:t>
      </w:r>
      <w:r w:rsidRPr="000F7980">
        <w:rPr>
          <w:b w:val="0"/>
          <w:color w:val="auto"/>
          <w:szCs w:val="22"/>
          <w:lang w:val="ru-RU"/>
        </w:rPr>
        <w:t xml:space="preserve">а, что влечет расторжение </w:t>
      </w:r>
      <w:r w:rsidR="00365547">
        <w:rPr>
          <w:b w:val="0"/>
          <w:color w:val="auto"/>
          <w:szCs w:val="22"/>
          <w:lang w:val="ru-RU"/>
        </w:rPr>
        <w:t>Контракт</w:t>
      </w:r>
      <w:r w:rsidRPr="000F7980">
        <w:rPr>
          <w:b w:val="0"/>
          <w:color w:val="auto"/>
          <w:szCs w:val="22"/>
          <w:lang w:val="ru-RU"/>
        </w:rPr>
        <w:t xml:space="preserve">а, при условии оплаты Гарантирующему поставщику не позднее чем за 10 рабочих дней до заявляемой им даты расторжения </w:t>
      </w:r>
      <w:r w:rsidR="00365547">
        <w:rPr>
          <w:b w:val="0"/>
          <w:color w:val="auto"/>
          <w:szCs w:val="22"/>
          <w:lang w:val="ru-RU"/>
        </w:rPr>
        <w:t>Контракт</w:t>
      </w:r>
      <w:r w:rsidRPr="000F7980">
        <w:rPr>
          <w:b w:val="0"/>
          <w:color w:val="auto"/>
          <w:szCs w:val="22"/>
          <w:lang w:val="ru-RU"/>
        </w:rPr>
        <w:t xml:space="preserve">а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365547">
        <w:rPr>
          <w:b w:val="0"/>
          <w:color w:val="auto"/>
          <w:szCs w:val="22"/>
          <w:lang w:val="ru-RU"/>
        </w:rPr>
        <w:t>Контракт</w:t>
      </w:r>
      <w:r w:rsidRPr="000F7980">
        <w:rPr>
          <w:b w:val="0"/>
          <w:color w:val="auto"/>
          <w:szCs w:val="22"/>
          <w:lang w:val="ru-RU"/>
        </w:rPr>
        <w:t>а,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365547">
        <w:rPr>
          <w:b w:val="0"/>
          <w:color w:val="auto"/>
          <w:szCs w:val="22"/>
          <w:lang w:val="ru-RU"/>
        </w:rPr>
        <w:t>Контракт</w:t>
      </w:r>
      <w:r w:rsidRPr="000F7980">
        <w:rPr>
          <w:b w:val="0"/>
          <w:color w:val="auto"/>
          <w:szCs w:val="22"/>
          <w:lang w:val="ru-RU"/>
        </w:rPr>
        <w:t>у,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С даты утраты Гарантирующим поставщиком его статуса перейти на обслуживание:</w:t>
      </w:r>
    </w:p>
    <w:p w:rsidR="00172F9D" w:rsidRPr="000F7980" w:rsidRDefault="00172F9D" w:rsidP="00172F9D">
      <w:pPr>
        <w:pStyle w:val="a"/>
        <w:suppressAutoHyphens/>
        <w:ind w:left="0" w:firstLine="709"/>
      </w:pPr>
      <w:r w:rsidRPr="000F7980">
        <w:t>к организации, которой присвоен статус гарантирующего поставщика;</w:t>
      </w:r>
    </w:p>
    <w:p w:rsidR="00172F9D" w:rsidRPr="000F7980" w:rsidRDefault="00172F9D" w:rsidP="00172F9D">
      <w:pPr>
        <w:pStyle w:val="a"/>
        <w:suppressAutoHyphens/>
        <w:ind w:left="0" w:firstLine="709"/>
      </w:pPr>
      <w:r w:rsidRPr="000F7980">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r w:rsidR="00365547">
        <w:t>Контракт</w:t>
      </w:r>
      <w:r w:rsidRPr="000F7980">
        <w:t>а  с указанными субъектами.</w:t>
      </w:r>
    </w:p>
    <w:p w:rsidR="00172F9D" w:rsidRPr="000F7980" w:rsidRDefault="00172F9D" w:rsidP="00172F9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0F7980">
        <w:rPr>
          <w:b w:val="0"/>
          <w:color w:val="auto"/>
          <w:szCs w:val="22"/>
          <w:lang w:val="ru-RU"/>
        </w:rPr>
        <w:t>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энергоиспользующего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0F7980" w:rsidRDefault="00172F9D" w:rsidP="00172F9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Стороны имеют иные права и несут иные обязанности, предусмотренные настоящим </w:t>
      </w:r>
      <w:r w:rsidR="00365547">
        <w:rPr>
          <w:b w:val="0"/>
          <w:color w:val="auto"/>
          <w:szCs w:val="22"/>
        </w:rPr>
        <w:t>Контракт</w:t>
      </w:r>
      <w:r w:rsidRPr="000F7980">
        <w:rPr>
          <w:b w:val="0"/>
          <w:color w:val="auto"/>
          <w:szCs w:val="22"/>
          <w:lang w:val="ru-RU"/>
        </w:rPr>
        <w:t>ом</w:t>
      </w:r>
      <w:r w:rsidRPr="000F7980">
        <w:rPr>
          <w:b w:val="0"/>
          <w:color w:val="auto"/>
          <w:szCs w:val="22"/>
        </w:rPr>
        <w:t xml:space="preserve"> и действующим законодательством РФ</w:t>
      </w:r>
      <w:r w:rsidR="00F002CB" w:rsidRPr="000F7980">
        <w:rPr>
          <w:b w:val="0"/>
          <w:color w:val="auto"/>
          <w:szCs w:val="22"/>
        </w:rPr>
        <w:t>.</w:t>
      </w:r>
    </w:p>
    <w:p w:rsidR="009C1BB8" w:rsidRPr="000F7980" w:rsidRDefault="00072A82" w:rsidP="009E5960">
      <w:pPr>
        <w:keepNext/>
        <w:numPr>
          <w:ilvl w:val="0"/>
          <w:numId w:val="1"/>
        </w:numPr>
        <w:suppressAutoHyphens/>
        <w:spacing w:before="240" w:after="120"/>
        <w:ind w:left="0" w:firstLine="0"/>
        <w:jc w:val="center"/>
        <w:rPr>
          <w:b/>
          <w:color w:val="000000"/>
          <w:sz w:val="22"/>
          <w:szCs w:val="22"/>
        </w:rPr>
      </w:pPr>
      <w:r w:rsidRPr="000F7980">
        <w:rPr>
          <w:b/>
          <w:color w:val="000000"/>
          <w:sz w:val="22"/>
          <w:szCs w:val="22"/>
        </w:rPr>
        <w:t>Учет электрической энергии</w:t>
      </w:r>
    </w:p>
    <w:p w:rsidR="00172F9D" w:rsidRPr="000F7980" w:rsidRDefault="00172F9D" w:rsidP="00172F9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365547">
        <w:rPr>
          <w:b w:val="0"/>
          <w:color w:val="auto"/>
          <w:szCs w:val="22"/>
        </w:rPr>
        <w:t>Контракт</w:t>
      </w:r>
      <w:r w:rsidRPr="000F7980">
        <w:rPr>
          <w:b w:val="0"/>
          <w:color w:val="auto"/>
          <w:szCs w:val="22"/>
          <w:lang w:val="ru-RU"/>
        </w:rPr>
        <w:t>у</w:t>
      </w:r>
      <w:r w:rsidRPr="000F7980">
        <w:rPr>
          <w:b w:val="0"/>
          <w:color w:val="auto"/>
          <w:szCs w:val="22"/>
        </w:rPr>
        <w:t xml:space="preserve"> за расчетный период, осуществляется на основании данных, полученных:</w:t>
      </w:r>
    </w:p>
    <w:p w:rsidR="00172F9D" w:rsidRPr="000F7980" w:rsidRDefault="00172F9D" w:rsidP="00172F9D">
      <w:pPr>
        <w:pStyle w:val="a"/>
        <w:suppressAutoHyphens/>
        <w:ind w:left="0" w:firstLine="709"/>
      </w:pPr>
      <w:r w:rsidRPr="000F7980">
        <w:t xml:space="preserve">с использованием указанных в Приложении №1 к </w:t>
      </w:r>
      <w:r w:rsidR="00365547">
        <w:t>Контракт</w:t>
      </w:r>
      <w:r w:rsidRPr="000F7980">
        <w:t>у приборов учета электрической энергии, в том числе включенных в состав измерительных комплексов, систем учета;</w:t>
      </w:r>
    </w:p>
    <w:p w:rsidR="00172F9D" w:rsidRPr="000F7980" w:rsidRDefault="00172F9D" w:rsidP="00172F9D">
      <w:pPr>
        <w:pStyle w:val="a"/>
        <w:suppressAutoHyphens/>
        <w:ind w:left="0" w:firstLine="709"/>
      </w:pPr>
      <w:r w:rsidRPr="000F7980">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365547">
        <w:t>Контракт</w:t>
      </w:r>
      <w:r w:rsidRPr="000F7980">
        <w:t>ом случаях – на основании замещающей информации или иных расчетных способов, предусмотренных Основными положениями функционирования розничных рынков электрической энергии.</w:t>
      </w:r>
    </w:p>
    <w:p w:rsidR="00172F9D" w:rsidRPr="000F7980" w:rsidRDefault="00172F9D" w:rsidP="00172F9D">
      <w:pPr>
        <w:pStyle w:val="af9"/>
        <w:numPr>
          <w:ilvl w:val="1"/>
          <w:numId w:val="1"/>
        </w:numPr>
        <w:tabs>
          <w:tab w:val="clear" w:pos="1353"/>
          <w:tab w:val="num" w:pos="0"/>
        </w:tabs>
        <w:suppressAutoHyphens/>
        <w:ind w:left="0" w:firstLine="709"/>
      </w:pPr>
      <w:r w:rsidRPr="000F7980">
        <w:t>Технические данные приборов учета</w:t>
      </w:r>
      <w:r w:rsidRPr="000F7980">
        <w:rPr>
          <w:lang w:val="ru-RU"/>
        </w:rPr>
        <w:t xml:space="preserve"> </w:t>
      </w:r>
      <w:r w:rsidRPr="000F7980">
        <w:t>определены в Приложении №</w:t>
      </w:r>
      <w:r w:rsidRPr="000F7980">
        <w:rPr>
          <w:lang w:val="ru-RU"/>
        </w:rPr>
        <w:t xml:space="preserve"> </w:t>
      </w:r>
      <w:r w:rsidRPr="000F7980">
        <w:t xml:space="preserve">1 к </w:t>
      </w:r>
      <w:r w:rsidR="00365547">
        <w:t>Контракт</w:t>
      </w:r>
      <w:r w:rsidRPr="000F7980">
        <w:rPr>
          <w:lang w:val="ru-RU"/>
        </w:rPr>
        <w:t>у</w:t>
      </w:r>
      <w:r w:rsidRPr="000F7980">
        <w:t>.</w:t>
      </w:r>
    </w:p>
    <w:p w:rsidR="00172F9D" w:rsidRPr="000F7980" w:rsidRDefault="00172F9D" w:rsidP="00172F9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365547">
        <w:rPr>
          <w:b w:val="0"/>
          <w:color w:val="auto"/>
          <w:szCs w:val="22"/>
        </w:rPr>
        <w:t>Контракт</w:t>
      </w:r>
      <w:r w:rsidRPr="000F7980">
        <w:rPr>
          <w:b w:val="0"/>
          <w:color w:val="auto"/>
          <w:szCs w:val="22"/>
          <w:lang w:val="ru-RU"/>
        </w:rPr>
        <w:t>ом</w:t>
      </w:r>
      <w:r w:rsidRPr="000F7980">
        <w:rPr>
          <w:b w:val="0"/>
          <w:color w:val="auto"/>
          <w:szCs w:val="22"/>
        </w:rPr>
        <w:t xml:space="preserve">  используются при определении объемов потребления электрической энергии (мощности) по настоящему </w:t>
      </w:r>
      <w:r w:rsidR="00365547">
        <w:rPr>
          <w:b w:val="0"/>
          <w:color w:val="auto"/>
          <w:szCs w:val="22"/>
        </w:rPr>
        <w:t>Контракт</w:t>
      </w:r>
      <w:r w:rsidRPr="000F7980">
        <w:rPr>
          <w:b w:val="0"/>
          <w:color w:val="auto"/>
          <w:szCs w:val="22"/>
          <w:lang w:val="ru-RU"/>
        </w:rPr>
        <w:t>у</w:t>
      </w:r>
      <w:r w:rsidRPr="000F7980">
        <w:rPr>
          <w:b w:val="0"/>
          <w:color w:val="auto"/>
          <w:szCs w:val="22"/>
        </w:rPr>
        <w:t xml:space="preserve">,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w:t>
      </w:r>
      <w:r w:rsidRPr="000F7980">
        <w:rPr>
          <w:b w:val="0"/>
          <w:color w:val="auto"/>
          <w:szCs w:val="22"/>
        </w:rPr>
        <w:lastRenderedPageBreak/>
        <w:t>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172F9D" w:rsidRPr="000F7980" w:rsidRDefault="00172F9D" w:rsidP="00172F9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893903" w:rsidRPr="000F7980" w:rsidRDefault="00172F9D" w:rsidP="00172F9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r w:rsidR="00072A82" w:rsidRPr="000F7980">
        <w:rPr>
          <w:b w:val="0"/>
          <w:color w:val="auto"/>
          <w:szCs w:val="22"/>
        </w:rPr>
        <w:t>.</w:t>
      </w:r>
    </w:p>
    <w:p w:rsidR="009C1BB8" w:rsidRPr="000F7980" w:rsidRDefault="00676CEC" w:rsidP="009E5960">
      <w:pPr>
        <w:numPr>
          <w:ilvl w:val="0"/>
          <w:numId w:val="1"/>
        </w:numPr>
        <w:suppressAutoHyphens/>
        <w:spacing w:before="240" w:after="120"/>
        <w:ind w:left="0" w:firstLine="0"/>
        <w:jc w:val="center"/>
        <w:rPr>
          <w:b/>
          <w:color w:val="000000"/>
          <w:sz w:val="22"/>
          <w:szCs w:val="22"/>
        </w:rPr>
      </w:pPr>
      <w:r w:rsidRPr="000F7980">
        <w:rPr>
          <w:b/>
          <w:color w:val="000000"/>
          <w:sz w:val="22"/>
          <w:szCs w:val="22"/>
        </w:rPr>
        <w:t>Порядок расчетов</w:t>
      </w:r>
    </w:p>
    <w:p w:rsidR="00902ED9" w:rsidRPr="000F7980" w:rsidRDefault="00902ED9"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365547">
        <w:rPr>
          <w:b w:val="0"/>
          <w:color w:val="auto"/>
          <w:szCs w:val="22"/>
        </w:rPr>
        <w:t>Контракт</w:t>
      </w:r>
      <w:r w:rsidRPr="000F7980">
        <w:rPr>
          <w:b w:val="0"/>
          <w:color w:val="auto"/>
          <w:szCs w:val="22"/>
          <w:lang w:val="ru-RU"/>
        </w:rPr>
        <w:t>а</w:t>
      </w:r>
      <w:r w:rsidRPr="000F7980">
        <w:rPr>
          <w:b w:val="0"/>
          <w:color w:val="auto"/>
          <w:szCs w:val="22"/>
        </w:rPr>
        <w:t xml:space="preserve"> и действующим законодательством Российской Федерации.</w:t>
      </w:r>
    </w:p>
    <w:p w:rsidR="00902ED9" w:rsidRPr="000F7980" w:rsidRDefault="00902ED9" w:rsidP="009E5960">
      <w:pPr>
        <w:pStyle w:val="af9"/>
        <w:suppressAutoHyphens/>
      </w:pPr>
      <w:r w:rsidRPr="000F7980">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0F7980" w:rsidRDefault="00902ED9" w:rsidP="009E5960">
      <w:pPr>
        <w:pStyle w:val="af9"/>
        <w:suppressAutoHyphens/>
      </w:pPr>
      <w:r w:rsidRPr="000F7980">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187EB5" w:rsidRPr="000F7980" w:rsidRDefault="00187EB5" w:rsidP="009E5960">
      <w:pPr>
        <w:pStyle w:val="af9"/>
        <w:suppressAutoHyphens/>
      </w:pPr>
      <w:r w:rsidRPr="000F7980">
        <w:rPr>
          <w:lang w:val="ru-RU"/>
        </w:rPr>
        <w:t xml:space="preserve">Цена настоящего </w:t>
      </w:r>
      <w:r w:rsidR="00365547">
        <w:t>Контракт</w:t>
      </w:r>
      <w:r w:rsidR="00A16EB9" w:rsidRPr="000F7980">
        <w:rPr>
          <w:lang w:val="ru-RU"/>
        </w:rPr>
        <w:t>а</w:t>
      </w:r>
      <w:r w:rsidRPr="000F7980">
        <w:rPr>
          <w:lang w:val="ru-RU"/>
        </w:rPr>
        <w:t xml:space="preserve"> составляет </w:t>
      </w:r>
      <w:r w:rsidR="00B25A04">
        <w:rPr>
          <w:lang w:val="ru-RU"/>
        </w:rPr>
        <w:t>____________________</w:t>
      </w:r>
      <w:r w:rsidR="00937DAF" w:rsidRPr="000F7980">
        <w:rPr>
          <w:lang w:val="ru-RU"/>
        </w:rPr>
        <w:t xml:space="preserve">, в том числе НДС </w:t>
      </w:r>
      <w:r w:rsidR="00B25A04">
        <w:rPr>
          <w:lang w:val="ru-RU"/>
        </w:rPr>
        <w:t>________________</w:t>
      </w:r>
      <w:r w:rsidRPr="000F7980">
        <w:rPr>
          <w:lang w:val="ru-RU"/>
        </w:rPr>
        <w:t xml:space="preserve">. Оплата по </w:t>
      </w:r>
      <w:r w:rsidR="00365547">
        <w:t>Контракт</w:t>
      </w:r>
      <w:r w:rsidR="00A16EB9" w:rsidRPr="000F7980">
        <w:rPr>
          <w:lang w:val="ru-RU"/>
        </w:rPr>
        <w:t>у</w:t>
      </w:r>
      <w:r w:rsidRPr="000F7980">
        <w:rPr>
          <w:lang w:val="ru-RU"/>
        </w:rPr>
        <w:t xml:space="preserve"> </w:t>
      </w:r>
      <w:r w:rsidR="00A16EB9" w:rsidRPr="000F7980">
        <w:rPr>
          <w:lang w:val="ru-RU"/>
        </w:rPr>
        <w:t xml:space="preserve"> </w:t>
      </w:r>
      <w:r w:rsidRPr="000F7980">
        <w:rPr>
          <w:lang w:val="ru-RU"/>
        </w:rPr>
        <w:t xml:space="preserve">производится за счет средств, выделяемых из </w:t>
      </w:r>
      <w:r w:rsidR="00365547">
        <w:rPr>
          <w:lang w:val="ru-RU"/>
        </w:rPr>
        <w:t>федерального бюджета</w:t>
      </w:r>
      <w:r w:rsidRPr="000F7980">
        <w:rPr>
          <w:lang w:val="ru-RU"/>
        </w:rPr>
        <w:t xml:space="preserve">. Цена </w:t>
      </w:r>
      <w:r w:rsidR="00365547">
        <w:t>Контракт</w:t>
      </w:r>
      <w:r w:rsidR="00A16EB9" w:rsidRPr="000F7980">
        <w:rPr>
          <w:lang w:val="ru-RU"/>
        </w:rPr>
        <w:t>а</w:t>
      </w:r>
      <w:r w:rsidRPr="000F7980">
        <w:rPr>
          <w:lang w:val="ru-RU"/>
        </w:rPr>
        <w:t xml:space="preserve"> является твердой, определяется на весь срок исполнения и может изменяться только в случаях, в порядке и на условиях, которые предусмотрены действующим законодательством РФ и настоящим </w:t>
      </w:r>
      <w:r w:rsidR="00365547">
        <w:t>Контракт</w:t>
      </w:r>
      <w:r w:rsidR="005C70CC" w:rsidRPr="000F7980">
        <w:rPr>
          <w:lang w:val="ru-RU"/>
        </w:rPr>
        <w:t>о</w:t>
      </w:r>
      <w:r w:rsidRPr="000F7980">
        <w:rPr>
          <w:lang w:val="ru-RU"/>
        </w:rPr>
        <w:t>м.</w:t>
      </w:r>
      <w:r w:rsidR="00A16EB9" w:rsidRPr="000F7980">
        <w:rPr>
          <w:lang w:val="ru-RU"/>
        </w:rPr>
        <w:t xml:space="preserve"> </w:t>
      </w:r>
    </w:p>
    <w:p w:rsidR="00902ED9" w:rsidRPr="000F7980" w:rsidRDefault="00902ED9"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0F7980">
        <w:rPr>
          <w:b w:val="0"/>
          <w:color w:val="auto"/>
          <w:szCs w:val="22"/>
          <w:lang w:val="ru-RU"/>
        </w:rPr>
        <w:t>в</w:t>
      </w:r>
      <w:r w:rsidR="00CA49AB" w:rsidRPr="000F7980">
        <w:rPr>
          <w:b w:val="0"/>
          <w:color w:val="auto"/>
          <w:szCs w:val="22"/>
          <w:lang w:val="ru-RU"/>
        </w:rPr>
        <w:t xml:space="preserve"> документах</w:t>
      </w:r>
      <w:r w:rsidR="000E3C8A" w:rsidRPr="000F7980">
        <w:rPr>
          <w:b w:val="0"/>
          <w:color w:val="auto"/>
          <w:szCs w:val="22"/>
          <w:lang w:val="ru-RU"/>
        </w:rPr>
        <w:t xml:space="preserve"> на оплату</w:t>
      </w:r>
      <w:r w:rsidR="00CA49AB" w:rsidRPr="000F7980">
        <w:rPr>
          <w:b w:val="0"/>
          <w:color w:val="auto"/>
          <w:szCs w:val="22"/>
          <w:lang w:val="ru-RU"/>
        </w:rPr>
        <w:t>,</w:t>
      </w:r>
      <w:r w:rsidRPr="000F7980">
        <w:rPr>
          <w:b w:val="0"/>
          <w:color w:val="auto"/>
          <w:szCs w:val="22"/>
        </w:rPr>
        <w:t xml:space="preserve"> в следующем порядке:</w:t>
      </w:r>
    </w:p>
    <w:p w:rsidR="00902ED9" w:rsidRPr="000F7980" w:rsidRDefault="00902ED9" w:rsidP="009E5960">
      <w:pPr>
        <w:pStyle w:val="a"/>
        <w:numPr>
          <w:ilvl w:val="0"/>
          <w:numId w:val="7"/>
        </w:numPr>
        <w:suppressAutoHyphens/>
        <w:ind w:left="0" w:firstLine="709"/>
      </w:pPr>
      <w:r w:rsidRPr="000F7980">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0F7980" w:rsidRDefault="00902ED9" w:rsidP="009E5960">
      <w:pPr>
        <w:pStyle w:val="a"/>
        <w:numPr>
          <w:ilvl w:val="0"/>
          <w:numId w:val="7"/>
        </w:numPr>
        <w:suppressAutoHyphens/>
        <w:ind w:left="0" w:firstLine="709"/>
      </w:pPr>
      <w:r w:rsidRPr="000F7980">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02ED9" w:rsidRPr="000F7980" w:rsidRDefault="00902ED9" w:rsidP="009E5960">
      <w:pPr>
        <w:pStyle w:val="a"/>
        <w:numPr>
          <w:ilvl w:val="0"/>
          <w:numId w:val="7"/>
        </w:numPr>
        <w:suppressAutoHyphens/>
        <w:ind w:left="0" w:firstLine="709"/>
      </w:pPr>
      <w:r w:rsidRPr="000F7980">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0F7980" w:rsidRDefault="00902ED9" w:rsidP="009E5960">
      <w:pPr>
        <w:pStyle w:val="af9"/>
        <w:suppressAutoHyphens/>
      </w:pPr>
      <w:r w:rsidRPr="000F7980">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902ED9" w:rsidRPr="000F7980" w:rsidRDefault="00902ED9" w:rsidP="009E5960">
      <w:pPr>
        <w:pStyle w:val="af9"/>
        <w:suppressAutoHyphens/>
      </w:pPr>
      <w:r w:rsidRPr="000F7980">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0F7980" w:rsidRDefault="00902ED9" w:rsidP="009E5960">
      <w:pPr>
        <w:pStyle w:val="af9"/>
        <w:suppressAutoHyphens/>
      </w:pPr>
      <w:r w:rsidRPr="000F7980">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0F7980" w:rsidRDefault="00902ED9" w:rsidP="009E5960">
      <w:pPr>
        <w:pStyle w:val="af9"/>
        <w:suppressAutoHyphens/>
      </w:pPr>
      <w:r w:rsidRPr="000F7980">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0F7980" w:rsidRDefault="00902ED9" w:rsidP="009E5960">
      <w:pPr>
        <w:pStyle w:val="af9"/>
        <w:suppressAutoHyphens/>
        <w:rPr>
          <w:lang w:val="ru-RU"/>
        </w:rPr>
      </w:pPr>
      <w:r w:rsidRPr="000F7980">
        <w:lastRenderedPageBreak/>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0F7980">
        <w:rPr>
          <w:lang w:val="ru-RU"/>
        </w:rPr>
        <w:t>, указанный в платежных документах</w:t>
      </w:r>
      <w:r w:rsidRPr="000F7980">
        <w:t>.</w:t>
      </w:r>
      <w:r w:rsidR="00CA49AB" w:rsidRPr="000F7980">
        <w:rPr>
          <w:lang w:val="ru-RU"/>
        </w:rPr>
        <w:t xml:space="preserve"> </w:t>
      </w:r>
    </w:p>
    <w:p w:rsidR="00CA49AB" w:rsidRPr="000F7980" w:rsidRDefault="00CA49AB" w:rsidP="009E5960">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0F7980">
        <w:rPr>
          <w:b w:val="0"/>
          <w:color w:val="auto"/>
          <w:szCs w:val="22"/>
        </w:rPr>
        <w:t xml:space="preserve">По инициативе любой из Сторон, но не реже одного раза в год, проводится сверка расчетов. </w:t>
      </w:r>
    </w:p>
    <w:p w:rsidR="00902ED9" w:rsidRPr="000F7980" w:rsidRDefault="00CA49AB" w:rsidP="009E5960">
      <w:pPr>
        <w:pStyle w:val="af9"/>
        <w:suppressAutoHyphens/>
      </w:pPr>
      <w:r w:rsidRPr="000F7980">
        <w:rPr>
          <w:lang w:val="ru-RU"/>
        </w:rPr>
        <w:t>А</w:t>
      </w:r>
      <w:r w:rsidRPr="000F7980">
        <w:t>кт сверки составляется на основании данных Гарантирующего поставщика</w:t>
      </w:r>
      <w:r w:rsidRPr="000F7980">
        <w:rPr>
          <w:lang w:val="ru-RU"/>
        </w:rPr>
        <w:t xml:space="preserve"> и направляется Потребителю</w:t>
      </w:r>
      <w:r w:rsidRPr="000F7980">
        <w:t>. При непоступлении от Потребителя в течение 10 дней после уведомления возражений к акту сверки расчетов, акт считается признанным Потребителем</w:t>
      </w:r>
      <w:r w:rsidR="00902ED9" w:rsidRPr="000F7980">
        <w:t>.</w:t>
      </w:r>
    </w:p>
    <w:p w:rsidR="00902ED9" w:rsidRPr="000F7980" w:rsidRDefault="00902ED9"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365547">
        <w:rPr>
          <w:b w:val="0"/>
          <w:color w:val="auto"/>
          <w:szCs w:val="22"/>
        </w:rPr>
        <w:t>Контракт</w:t>
      </w:r>
      <w:r w:rsidRPr="000F7980">
        <w:rPr>
          <w:b w:val="0"/>
          <w:color w:val="auto"/>
          <w:szCs w:val="22"/>
          <w:lang w:val="ru-RU"/>
        </w:rPr>
        <w:t>а</w:t>
      </w:r>
      <w:r w:rsidRPr="000F7980">
        <w:rPr>
          <w:b w:val="0"/>
          <w:color w:val="auto"/>
          <w:szCs w:val="22"/>
        </w:rPr>
        <w:t xml:space="preserve"> по форме, установленной Поставщиком.</w:t>
      </w:r>
    </w:p>
    <w:p w:rsidR="00902ED9" w:rsidRPr="000F7980" w:rsidRDefault="00902ED9" w:rsidP="009E5960">
      <w:pPr>
        <w:pStyle w:val="af9"/>
        <w:suppressAutoHyphens/>
      </w:pPr>
      <w:r w:rsidRPr="000F7980">
        <w:t>Если по истечении 15 дней с момента получения Потребителем товарной накладной, ведомости электропотребления Поставщик не получит один подписанный экземпляр товарной накладной, ведомости электропотребления со стороны Потребителя или возражения к ним, то накладная и ведомость считаются подписанными в редакции Поставщика.</w:t>
      </w:r>
    </w:p>
    <w:p w:rsidR="00902ED9" w:rsidRPr="000F7980" w:rsidRDefault="00902ED9" w:rsidP="009E5960">
      <w:pPr>
        <w:pStyle w:val="af9"/>
        <w:suppressAutoHyphens/>
      </w:pPr>
      <w:r w:rsidRPr="000F7980">
        <w:t xml:space="preserve">При осуществлении оплаты по настоящему </w:t>
      </w:r>
      <w:r w:rsidR="00365547">
        <w:t>Контракт</w:t>
      </w:r>
      <w:r w:rsidR="000A61A9" w:rsidRPr="000F7980">
        <w:rPr>
          <w:lang w:val="ru-RU"/>
        </w:rPr>
        <w:t>у</w:t>
      </w:r>
      <w:r w:rsidRPr="000F7980">
        <w:t xml:space="preserve">  в безналичной форме Потребитель указывает в платежном документе номер настоящего </w:t>
      </w:r>
      <w:r w:rsidR="00365547">
        <w:t>Контракт</w:t>
      </w:r>
      <w:r w:rsidR="000A61A9" w:rsidRPr="000F7980">
        <w:rPr>
          <w:lang w:val="ru-RU"/>
        </w:rPr>
        <w:t>а</w:t>
      </w:r>
      <w:r w:rsidRPr="000F7980">
        <w:t xml:space="preserve">, номер и дату счета на оплату или счета-фактуры. При отсутствии ссылки в платежном документе на счет  (счет-фактуру),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0F7980" w:rsidRDefault="00902ED9"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дополнительных соглашений и приложений к </w:t>
      </w:r>
      <w:r w:rsidR="00365547">
        <w:rPr>
          <w:b w:val="0"/>
          <w:color w:val="auto"/>
          <w:szCs w:val="22"/>
        </w:rPr>
        <w:t>Контракт</w:t>
      </w:r>
      <w:r w:rsidRPr="000F7980">
        <w:rPr>
          <w:b w:val="0"/>
          <w:color w:val="auto"/>
          <w:szCs w:val="22"/>
          <w:lang w:val="ru-RU"/>
        </w:rPr>
        <w:t>у</w:t>
      </w:r>
      <w:r w:rsidRPr="000F7980">
        <w:rPr>
          <w:b w:val="0"/>
          <w:color w:val="auto"/>
          <w:szCs w:val="22"/>
        </w:rPr>
        <w:t xml:space="preserve">, а также иных оформляемых в рамках исполнения </w:t>
      </w:r>
      <w:r w:rsidR="00365547">
        <w:rPr>
          <w:b w:val="0"/>
          <w:color w:val="auto"/>
          <w:szCs w:val="22"/>
        </w:rPr>
        <w:t>Контракт</w:t>
      </w:r>
      <w:r w:rsidR="000A61A9" w:rsidRPr="000F7980">
        <w:rPr>
          <w:b w:val="0"/>
          <w:color w:val="auto"/>
          <w:szCs w:val="22"/>
          <w:lang w:val="ru-RU"/>
        </w:rPr>
        <w:t>а</w:t>
      </w:r>
      <w:r w:rsidRPr="000F7980">
        <w:rPr>
          <w:b w:val="0"/>
          <w:color w:val="auto"/>
          <w:szCs w:val="22"/>
        </w:rPr>
        <w:t xml:space="preserve"> документов, требующих наличия подписи уполномоченных представителей Сторон.</w:t>
      </w:r>
    </w:p>
    <w:p w:rsidR="00902ED9" w:rsidRPr="000F7980" w:rsidRDefault="00902ED9"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365547">
        <w:rPr>
          <w:b w:val="0"/>
          <w:color w:val="auto"/>
        </w:rPr>
        <w:t>Контракт</w:t>
      </w:r>
      <w:r w:rsidRPr="000F7980">
        <w:rPr>
          <w:b w:val="0"/>
          <w:color w:val="auto"/>
          <w:lang w:val="ru-RU"/>
        </w:rPr>
        <w:t>а</w:t>
      </w:r>
      <w:r w:rsidRPr="000F7980">
        <w:rPr>
          <w:b w:val="0"/>
          <w:color w:val="auto"/>
        </w:rPr>
        <w:t>, Стороны признают аналогом собственноручных подписей таких лиц.</w:t>
      </w:r>
    </w:p>
    <w:p w:rsidR="00536344" w:rsidRPr="000F7980" w:rsidRDefault="00902ED9" w:rsidP="009E5960">
      <w:pPr>
        <w:pStyle w:val="af9"/>
        <w:suppressAutoHyphens/>
      </w:pPr>
      <w:r w:rsidRPr="000F7980">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536344" w:rsidRPr="000F7980" w:rsidRDefault="00536344" w:rsidP="009E5960">
      <w:pPr>
        <w:suppressAutoHyphens/>
        <w:ind w:firstLine="709"/>
        <w:jc w:val="both"/>
        <w:rPr>
          <w:sz w:val="22"/>
          <w:szCs w:val="22"/>
        </w:rPr>
      </w:pPr>
      <w:r w:rsidRPr="000F7980">
        <w:rPr>
          <w:sz w:val="22"/>
          <w:szCs w:val="22"/>
        </w:rPr>
        <w:t xml:space="preserve">4.7. </w:t>
      </w:r>
      <w:r w:rsidR="0047366E" w:rsidRPr="000F7980">
        <w:rPr>
          <w:sz w:val="22"/>
          <w:szCs w:val="22"/>
        </w:rPr>
        <w:t xml:space="preserve"> </w:t>
      </w:r>
      <w:r w:rsidRPr="000F7980">
        <w:rPr>
          <w:sz w:val="22"/>
          <w:szCs w:val="22"/>
        </w:rPr>
        <w:t xml:space="preserve">Стороны пришли к соглашению об использовании электронного документооборота </w:t>
      </w:r>
      <w:r w:rsidR="00D67D58" w:rsidRPr="00D67D58">
        <w:rPr>
          <w:sz w:val="22"/>
          <w:szCs w:val="22"/>
        </w:rPr>
        <w:t>и сервиса: «личный кабинет» Потребителя</w:t>
      </w:r>
      <w:r w:rsidR="00D67D58" w:rsidRPr="000F7980">
        <w:rPr>
          <w:sz w:val="22"/>
          <w:szCs w:val="22"/>
        </w:rPr>
        <w:t xml:space="preserve"> </w:t>
      </w:r>
      <w:r w:rsidRPr="000F7980">
        <w:rPr>
          <w:sz w:val="22"/>
          <w:szCs w:val="22"/>
        </w:rPr>
        <w:t xml:space="preserve">в рамках исполнения обязательств по </w:t>
      </w:r>
      <w:r w:rsidR="00F06226" w:rsidRPr="000F7980">
        <w:rPr>
          <w:sz w:val="22"/>
          <w:szCs w:val="22"/>
        </w:rPr>
        <w:t xml:space="preserve">настоящему </w:t>
      </w:r>
      <w:r w:rsidR="00365547">
        <w:rPr>
          <w:sz w:val="22"/>
          <w:szCs w:val="22"/>
        </w:rPr>
        <w:t>Контракт</w:t>
      </w:r>
      <w:r w:rsidR="005F6776" w:rsidRPr="000F7980">
        <w:rPr>
          <w:sz w:val="22"/>
          <w:szCs w:val="22"/>
        </w:rPr>
        <w:t>у</w:t>
      </w:r>
      <w:r w:rsidR="00F06226" w:rsidRPr="000F7980">
        <w:rPr>
          <w:sz w:val="22"/>
          <w:szCs w:val="22"/>
        </w:rPr>
        <w:t>.</w:t>
      </w:r>
    </w:p>
    <w:p w:rsidR="00536344" w:rsidRPr="000F7980" w:rsidRDefault="00536344" w:rsidP="009E5960">
      <w:pPr>
        <w:suppressAutoHyphens/>
        <w:ind w:firstLine="709"/>
        <w:jc w:val="both"/>
        <w:rPr>
          <w:sz w:val="22"/>
          <w:szCs w:val="22"/>
        </w:rPr>
      </w:pPr>
      <w:r w:rsidRPr="000F7980">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536344" w:rsidRPr="000F7980" w:rsidRDefault="00536344"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электронными счетами, платежными документами, а также первичными учетными документами;</w:t>
      </w:r>
    </w:p>
    <w:p w:rsidR="00536344" w:rsidRPr="000F7980" w:rsidRDefault="00536344"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актами сверок взаиморасчетов;</w:t>
      </w:r>
    </w:p>
    <w:p w:rsidR="00536344" w:rsidRPr="000F7980" w:rsidRDefault="00536344"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дополнительными соглашениям</w:t>
      </w:r>
      <w:r w:rsidR="002D48B1" w:rsidRPr="000F7980">
        <w:rPr>
          <w:sz w:val="22"/>
          <w:szCs w:val="22"/>
        </w:rPr>
        <w:t>и</w:t>
      </w:r>
      <w:r w:rsidRPr="000F7980">
        <w:rPr>
          <w:sz w:val="22"/>
          <w:szCs w:val="22"/>
        </w:rPr>
        <w:t xml:space="preserve"> к </w:t>
      </w:r>
      <w:r w:rsidR="00365547">
        <w:rPr>
          <w:sz w:val="22"/>
          <w:szCs w:val="22"/>
        </w:rPr>
        <w:t>Контракт</w:t>
      </w:r>
      <w:r w:rsidR="00CE6463" w:rsidRPr="000F7980">
        <w:rPr>
          <w:sz w:val="22"/>
          <w:szCs w:val="22"/>
        </w:rPr>
        <w:t>у</w:t>
      </w:r>
      <w:r w:rsidRPr="000F7980">
        <w:rPr>
          <w:sz w:val="22"/>
          <w:szCs w:val="22"/>
        </w:rPr>
        <w:t>;</w:t>
      </w:r>
    </w:p>
    <w:p w:rsidR="009A58DA" w:rsidRPr="000F7980" w:rsidRDefault="009A58DA"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уведомлениями о наличии задолженности;</w:t>
      </w:r>
    </w:p>
    <w:p w:rsidR="009A58DA" w:rsidRPr="000F7980" w:rsidRDefault="009A58DA"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уведомлениями о введении ограничения и (или) приостановлении режима потребления электрической энергии;</w:t>
      </w:r>
    </w:p>
    <w:p w:rsidR="00536344" w:rsidRPr="000F7980" w:rsidRDefault="00536344" w:rsidP="009E5960">
      <w:pPr>
        <w:pStyle w:val="af8"/>
        <w:numPr>
          <w:ilvl w:val="1"/>
          <w:numId w:val="20"/>
        </w:numPr>
        <w:suppressAutoHyphens/>
        <w:overflowPunct/>
        <w:autoSpaceDE/>
        <w:autoSpaceDN/>
        <w:adjustRightInd/>
        <w:jc w:val="both"/>
        <w:textAlignment w:val="auto"/>
        <w:rPr>
          <w:sz w:val="22"/>
          <w:szCs w:val="22"/>
        </w:rPr>
      </w:pPr>
      <w:r w:rsidRPr="000F7980">
        <w:rPr>
          <w:sz w:val="22"/>
          <w:szCs w:val="22"/>
        </w:rPr>
        <w:t xml:space="preserve">иными документами, предусмотренными </w:t>
      </w:r>
      <w:r w:rsidR="00365547">
        <w:rPr>
          <w:sz w:val="22"/>
          <w:szCs w:val="22"/>
        </w:rPr>
        <w:t>Контракт</w:t>
      </w:r>
      <w:r w:rsidR="00CE6463" w:rsidRPr="000F7980">
        <w:rPr>
          <w:sz w:val="22"/>
          <w:szCs w:val="22"/>
        </w:rPr>
        <w:t xml:space="preserve">ом </w:t>
      </w:r>
      <w:r w:rsidRPr="000F7980">
        <w:rPr>
          <w:sz w:val="22"/>
          <w:szCs w:val="22"/>
        </w:rPr>
        <w:t xml:space="preserve">и действующим законодательством. </w:t>
      </w:r>
    </w:p>
    <w:p w:rsidR="00536344" w:rsidRPr="000F7980" w:rsidRDefault="00536344" w:rsidP="009E5960">
      <w:pPr>
        <w:suppressAutoHyphens/>
        <w:ind w:firstLine="709"/>
        <w:jc w:val="both"/>
        <w:rPr>
          <w:sz w:val="22"/>
          <w:szCs w:val="22"/>
        </w:rPr>
      </w:pPr>
      <w:r w:rsidRPr="000F7980">
        <w:rPr>
          <w:sz w:val="22"/>
          <w:szCs w:val="22"/>
        </w:rPr>
        <w:t xml:space="preserve">4.8. Обмен документами с  использованием электронного документооборота </w:t>
      </w:r>
      <w:r w:rsidR="00D67D58" w:rsidRPr="00D67D58">
        <w:rPr>
          <w:sz w:val="22"/>
          <w:szCs w:val="22"/>
        </w:rPr>
        <w:t>и сервиса: «личный кабинет» Потребителя</w:t>
      </w:r>
      <w:r w:rsidR="00D67D58" w:rsidRPr="000F7980">
        <w:rPr>
          <w:sz w:val="22"/>
          <w:szCs w:val="22"/>
        </w:rPr>
        <w:t xml:space="preserve"> </w:t>
      </w:r>
      <w:r w:rsidRPr="000F7980">
        <w:rPr>
          <w:sz w:val="22"/>
          <w:szCs w:val="22"/>
        </w:rPr>
        <w:t xml:space="preserve">осуществляется сторонами в порядке, установленном настоящим </w:t>
      </w:r>
      <w:r w:rsidR="00365547">
        <w:rPr>
          <w:sz w:val="22"/>
          <w:szCs w:val="22"/>
        </w:rPr>
        <w:t>Контракт</w:t>
      </w:r>
      <w:r w:rsidR="00CE6463" w:rsidRPr="000F7980">
        <w:rPr>
          <w:sz w:val="22"/>
          <w:szCs w:val="22"/>
        </w:rPr>
        <w:t>ом</w:t>
      </w:r>
      <w:r w:rsidRPr="000F7980">
        <w:rPr>
          <w:sz w:val="22"/>
          <w:szCs w:val="22"/>
        </w:rPr>
        <w:t>,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536344" w:rsidRPr="000F7980" w:rsidRDefault="00536344" w:rsidP="009E5960">
      <w:pPr>
        <w:suppressAutoHyphens/>
        <w:ind w:firstLine="709"/>
        <w:jc w:val="both"/>
        <w:rPr>
          <w:sz w:val="22"/>
          <w:szCs w:val="22"/>
        </w:rPr>
      </w:pPr>
      <w:r w:rsidRPr="000F7980">
        <w:rPr>
          <w:sz w:val="22"/>
          <w:szCs w:val="22"/>
        </w:rPr>
        <w:t xml:space="preserve">Оператором в рамках исполнения настоящего </w:t>
      </w:r>
      <w:r w:rsidR="00365547">
        <w:rPr>
          <w:sz w:val="22"/>
          <w:szCs w:val="22"/>
        </w:rPr>
        <w:t>Контракт</w:t>
      </w:r>
      <w:r w:rsidR="00CE6463" w:rsidRPr="000F7980">
        <w:rPr>
          <w:sz w:val="22"/>
          <w:szCs w:val="22"/>
        </w:rPr>
        <w:t xml:space="preserve">а </w:t>
      </w:r>
      <w:r w:rsidRPr="000F7980">
        <w:rPr>
          <w:sz w:val="22"/>
          <w:szCs w:val="22"/>
        </w:rPr>
        <w:t xml:space="preserve">является ООО «Компания «Тензор» (ОГРН 1027600787994) </w:t>
      </w:r>
      <w:r w:rsidR="00D932AE" w:rsidRPr="000F7980">
        <w:rPr>
          <w:sz w:val="22"/>
          <w:szCs w:val="22"/>
        </w:rPr>
        <w:t xml:space="preserve">или СБК «Контур» (ОГРН 1026605606620) </w:t>
      </w:r>
      <w:r w:rsidRPr="000F7980">
        <w:rPr>
          <w:sz w:val="22"/>
          <w:szCs w:val="22"/>
        </w:rPr>
        <w:t xml:space="preserve">или иной оператор, к которому подключены и Потребитель и </w:t>
      </w:r>
      <w:r w:rsidR="00C95D60" w:rsidRPr="000F7980">
        <w:rPr>
          <w:sz w:val="22"/>
          <w:szCs w:val="22"/>
        </w:rPr>
        <w:t>Гарантирующий п</w:t>
      </w:r>
      <w:r w:rsidRPr="000F7980">
        <w:rPr>
          <w:sz w:val="22"/>
          <w:szCs w:val="22"/>
        </w:rPr>
        <w:t>оставщик.</w:t>
      </w:r>
    </w:p>
    <w:p w:rsidR="00536344" w:rsidRPr="000F7980" w:rsidRDefault="00536344" w:rsidP="009E5960">
      <w:pPr>
        <w:suppressAutoHyphens/>
        <w:ind w:firstLine="709"/>
        <w:jc w:val="both"/>
        <w:rPr>
          <w:sz w:val="22"/>
          <w:szCs w:val="22"/>
        </w:rPr>
      </w:pPr>
      <w:r w:rsidRPr="000F7980">
        <w:rPr>
          <w:sz w:val="22"/>
          <w:szCs w:val="22"/>
        </w:rPr>
        <w:t>4.9. Для участия в электронном документообороте</w:t>
      </w:r>
      <w:r w:rsidR="00D67D58">
        <w:rPr>
          <w:sz w:val="22"/>
          <w:szCs w:val="22"/>
        </w:rPr>
        <w:t>,</w:t>
      </w:r>
      <w:r w:rsidR="00D67D58" w:rsidRPr="00D67D58">
        <w:rPr>
          <w:sz w:val="22"/>
          <w:szCs w:val="22"/>
        </w:rPr>
        <w:t xml:space="preserve"> работы в сервисе: «Личный кабинет» Потребителя</w:t>
      </w:r>
      <w:r w:rsidRPr="000F7980">
        <w:rPr>
          <w:sz w:val="22"/>
          <w:szCs w:val="22"/>
        </w:rPr>
        <w:t xml:space="preserve"> и соблюдения условий настоящего </w:t>
      </w:r>
      <w:r w:rsidR="00365547">
        <w:rPr>
          <w:sz w:val="22"/>
          <w:szCs w:val="22"/>
        </w:rPr>
        <w:t>Контракт</w:t>
      </w:r>
      <w:r w:rsidR="00CE6463" w:rsidRPr="000F7980">
        <w:rPr>
          <w:sz w:val="22"/>
          <w:szCs w:val="22"/>
        </w:rPr>
        <w:t>а</w:t>
      </w:r>
      <w:r w:rsidRPr="000F7980">
        <w:rPr>
          <w:sz w:val="22"/>
          <w:szCs w:val="22"/>
        </w:rPr>
        <w:t xml:space="preserve"> Потребитель обязуется совершить все </w:t>
      </w:r>
      <w:r w:rsidRPr="000F7980">
        <w:rPr>
          <w:sz w:val="22"/>
          <w:szCs w:val="22"/>
        </w:rPr>
        <w:lastRenderedPageBreak/>
        <w:t xml:space="preserve">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536344" w:rsidRPr="000F7980" w:rsidRDefault="00C95D60" w:rsidP="009E5960">
      <w:pPr>
        <w:suppressAutoHyphens/>
        <w:ind w:firstLine="709"/>
        <w:jc w:val="both"/>
        <w:rPr>
          <w:sz w:val="22"/>
          <w:szCs w:val="22"/>
        </w:rPr>
      </w:pPr>
      <w:r w:rsidRPr="000F7980">
        <w:rPr>
          <w:sz w:val="22"/>
          <w:szCs w:val="22"/>
        </w:rPr>
        <w:t>Гарантирующим п</w:t>
      </w:r>
      <w:r w:rsidR="00536344" w:rsidRPr="000F7980">
        <w:rPr>
          <w:sz w:val="22"/>
          <w:szCs w:val="22"/>
        </w:rPr>
        <w:t xml:space="preserve">оставщиком  на момент заключения настоящего </w:t>
      </w:r>
      <w:r w:rsidR="00365547">
        <w:rPr>
          <w:sz w:val="22"/>
          <w:szCs w:val="22"/>
        </w:rPr>
        <w:t>Контракт</w:t>
      </w:r>
      <w:r w:rsidR="00CE6463" w:rsidRPr="000F7980">
        <w:rPr>
          <w:sz w:val="22"/>
          <w:szCs w:val="22"/>
        </w:rPr>
        <w:t>а</w:t>
      </w:r>
      <w:r w:rsidR="00536344" w:rsidRPr="000F7980">
        <w:rPr>
          <w:sz w:val="22"/>
          <w:szCs w:val="22"/>
        </w:rPr>
        <w:t xml:space="preserve"> получен доступ к электронному документообороту Оператора ООО «Компания «Тензор» (ОГРН 1027600787994)</w:t>
      </w:r>
      <w:r w:rsidR="00D932AE" w:rsidRPr="000F7980">
        <w:rPr>
          <w:sz w:val="22"/>
          <w:szCs w:val="22"/>
        </w:rPr>
        <w:t xml:space="preserve"> или СБК «Контур» (ОГРН 1026605606620)</w:t>
      </w:r>
      <w:r w:rsidR="00536344" w:rsidRPr="000F7980">
        <w:rPr>
          <w:sz w:val="22"/>
          <w:szCs w:val="22"/>
        </w:rPr>
        <w:t xml:space="preserve">.   </w:t>
      </w:r>
    </w:p>
    <w:p w:rsidR="00536344" w:rsidRPr="000F7980" w:rsidRDefault="00536344" w:rsidP="009E5960">
      <w:pPr>
        <w:suppressAutoHyphens/>
        <w:ind w:firstLine="709"/>
        <w:jc w:val="both"/>
        <w:rPr>
          <w:sz w:val="22"/>
          <w:szCs w:val="22"/>
        </w:rPr>
      </w:pPr>
      <w:r w:rsidRPr="000F7980">
        <w:rPr>
          <w:sz w:val="22"/>
          <w:szCs w:val="22"/>
        </w:rPr>
        <w:t>4.10.</w:t>
      </w:r>
      <w:r w:rsidR="0047366E" w:rsidRPr="000F7980">
        <w:rPr>
          <w:sz w:val="22"/>
          <w:szCs w:val="22"/>
        </w:rPr>
        <w:t xml:space="preserve"> </w:t>
      </w:r>
      <w:r w:rsidRPr="000F7980">
        <w:rPr>
          <w:sz w:val="22"/>
          <w:szCs w:val="22"/>
        </w:rPr>
        <w:t>Каждая Сторона вправе приостановить электронный документооборот в случаях:</w:t>
      </w:r>
    </w:p>
    <w:p w:rsidR="00536344" w:rsidRPr="000F7980" w:rsidRDefault="00536344" w:rsidP="009E5960">
      <w:pPr>
        <w:widowControl w:val="0"/>
        <w:suppressAutoHyphens/>
        <w:ind w:firstLine="709"/>
        <w:jc w:val="both"/>
        <w:rPr>
          <w:sz w:val="22"/>
          <w:szCs w:val="22"/>
        </w:rPr>
      </w:pPr>
      <w:r w:rsidRPr="000F7980">
        <w:rPr>
          <w:sz w:val="22"/>
          <w:szCs w:val="22"/>
        </w:rPr>
        <w:t>а) обнаружения технических неисправностей своей автоматизированной системы электронного документооборота;</w:t>
      </w:r>
    </w:p>
    <w:p w:rsidR="00536344" w:rsidRPr="000F7980" w:rsidRDefault="00536344" w:rsidP="009E5960">
      <w:pPr>
        <w:suppressAutoHyphens/>
        <w:ind w:left="567" w:firstLine="284"/>
        <w:jc w:val="both"/>
        <w:rPr>
          <w:sz w:val="22"/>
          <w:szCs w:val="22"/>
        </w:rPr>
      </w:pPr>
      <w:r w:rsidRPr="000F7980">
        <w:rPr>
          <w:sz w:val="22"/>
          <w:szCs w:val="22"/>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536344" w:rsidRPr="000F7980" w:rsidRDefault="00536344" w:rsidP="009E5960">
      <w:pPr>
        <w:widowControl w:val="0"/>
        <w:suppressAutoHyphens/>
        <w:ind w:firstLine="720"/>
        <w:jc w:val="both"/>
        <w:rPr>
          <w:sz w:val="22"/>
          <w:szCs w:val="22"/>
        </w:rPr>
      </w:pPr>
      <w:r w:rsidRPr="000F7980">
        <w:rPr>
          <w:sz w:val="22"/>
          <w:szCs w:val="22"/>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536344" w:rsidRPr="000F7980" w:rsidRDefault="00536344" w:rsidP="009E5960">
      <w:pPr>
        <w:suppressAutoHyphens/>
        <w:ind w:firstLine="720"/>
        <w:jc w:val="both"/>
        <w:rPr>
          <w:sz w:val="22"/>
          <w:szCs w:val="22"/>
        </w:rPr>
      </w:pPr>
      <w:r w:rsidRPr="000F7980">
        <w:rPr>
          <w:sz w:val="22"/>
          <w:szCs w:val="22"/>
        </w:rPr>
        <w:t xml:space="preserve">г) по инициативе одной из Сторон при соблюдении условий, установленных пунктом 4.11 настоящего </w:t>
      </w:r>
      <w:r w:rsidR="00365547">
        <w:rPr>
          <w:sz w:val="22"/>
          <w:szCs w:val="22"/>
        </w:rPr>
        <w:t>Контракт</w:t>
      </w:r>
      <w:r w:rsidR="00CE6463" w:rsidRPr="000F7980">
        <w:rPr>
          <w:sz w:val="22"/>
          <w:szCs w:val="22"/>
        </w:rPr>
        <w:t>а</w:t>
      </w:r>
      <w:r w:rsidRPr="000F7980">
        <w:rPr>
          <w:sz w:val="22"/>
          <w:szCs w:val="22"/>
        </w:rPr>
        <w:t>.</w:t>
      </w:r>
    </w:p>
    <w:p w:rsidR="00536344" w:rsidRPr="000F7980" w:rsidRDefault="00536344" w:rsidP="009E5960">
      <w:pPr>
        <w:suppressAutoHyphens/>
        <w:ind w:firstLine="720"/>
        <w:jc w:val="both"/>
        <w:rPr>
          <w:sz w:val="22"/>
          <w:szCs w:val="22"/>
        </w:rPr>
      </w:pPr>
      <w:r w:rsidRPr="000F7980">
        <w:rPr>
          <w:sz w:val="22"/>
          <w:szCs w:val="22"/>
        </w:rPr>
        <w:t>4.11.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536344" w:rsidRPr="000F7980" w:rsidRDefault="00536344" w:rsidP="009E5960">
      <w:pPr>
        <w:suppressAutoHyphens/>
        <w:ind w:firstLine="720"/>
        <w:jc w:val="both"/>
        <w:rPr>
          <w:sz w:val="22"/>
          <w:szCs w:val="22"/>
        </w:rPr>
      </w:pPr>
      <w:r w:rsidRPr="000F7980">
        <w:rPr>
          <w:sz w:val="22"/>
          <w:szCs w:val="22"/>
        </w:rPr>
        <w:t>На период приостановления электронного документооборота Стороны переходят на бумажный документооборот.</w:t>
      </w:r>
    </w:p>
    <w:p w:rsidR="00DC2E35" w:rsidRPr="000F7980" w:rsidRDefault="00536344" w:rsidP="009E5960">
      <w:pPr>
        <w:suppressAutoHyphens/>
        <w:ind w:firstLine="720"/>
        <w:jc w:val="both"/>
        <w:rPr>
          <w:sz w:val="22"/>
          <w:szCs w:val="22"/>
        </w:rPr>
      </w:pPr>
      <w:r w:rsidRPr="000F7980">
        <w:rPr>
          <w:sz w:val="22"/>
          <w:szCs w:val="22"/>
        </w:rPr>
        <w:t xml:space="preserve">4.12.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536344" w:rsidRPr="000F7980" w:rsidRDefault="00536344" w:rsidP="009E5960">
      <w:pPr>
        <w:suppressAutoHyphens/>
        <w:ind w:firstLine="720"/>
        <w:jc w:val="both"/>
        <w:rPr>
          <w:sz w:val="22"/>
          <w:szCs w:val="22"/>
        </w:rPr>
      </w:pPr>
      <w:r w:rsidRPr="000F7980">
        <w:rPr>
          <w:sz w:val="22"/>
          <w:szCs w:val="22"/>
        </w:rPr>
        <w:t xml:space="preserve">4.13.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 </w:t>
      </w:r>
    </w:p>
    <w:p w:rsidR="009C1BB8" w:rsidRPr="000F7980" w:rsidRDefault="0014738D" w:rsidP="009E5960">
      <w:pPr>
        <w:keepNext/>
        <w:keepLines/>
        <w:numPr>
          <w:ilvl w:val="0"/>
          <w:numId w:val="1"/>
        </w:numPr>
        <w:suppressAutoHyphens/>
        <w:spacing w:before="240" w:after="120"/>
        <w:ind w:left="0" w:firstLine="0"/>
        <w:jc w:val="center"/>
        <w:rPr>
          <w:b/>
          <w:color w:val="000000"/>
          <w:sz w:val="22"/>
          <w:szCs w:val="22"/>
        </w:rPr>
      </w:pPr>
      <w:r w:rsidRPr="000F7980">
        <w:rPr>
          <w:b/>
          <w:sz w:val="22"/>
          <w:szCs w:val="22"/>
        </w:rPr>
        <w:t>Ответственность сторон</w:t>
      </w:r>
    </w:p>
    <w:p w:rsidR="0014738D" w:rsidRPr="000F7980" w:rsidRDefault="0014738D" w:rsidP="009E5960">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0F7980">
        <w:rPr>
          <w:b w:val="0"/>
          <w:color w:val="auto"/>
          <w:szCs w:val="22"/>
        </w:rPr>
        <w:t>Если в результате действий Потребителя, а также аварий в энергоустановках Потребителя имел место недоотпуск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1B4CFB" w:rsidRPr="000F7980" w:rsidRDefault="001B4CFB" w:rsidP="009E5960">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Потребитель, несвоевременно и (или) не полностью оплативший электрическую энергию Гарантирующему поставщику уплачивает ему пени в размере  1/300 </w:t>
      </w:r>
      <w:r w:rsidR="007E0DAA" w:rsidRPr="000F7980">
        <w:rPr>
          <w:b w:val="0"/>
          <w:color w:val="auto"/>
          <w:szCs w:val="22"/>
          <w:lang w:val="ru-RU"/>
        </w:rPr>
        <w:t>ключевой ставки</w:t>
      </w:r>
      <w:r w:rsidRPr="000F7980">
        <w:rPr>
          <w:b w:val="0"/>
          <w:color w:val="auto"/>
          <w:szCs w:val="22"/>
        </w:rPr>
        <w:t xml:space="preserve"> Центрального банка Российской Федерации, действующей на день фактической оплаты, от невыплаченной в срок суммы за каждый день просрочки. Начисление пени производится до момента оплаты денежных обязательств, рассчитанных в соответствии с п. 4.2 настоящего </w:t>
      </w:r>
      <w:r w:rsidR="00365547">
        <w:rPr>
          <w:b w:val="0"/>
          <w:color w:val="auto"/>
          <w:szCs w:val="22"/>
        </w:rPr>
        <w:t>Контракт</w:t>
      </w:r>
      <w:r w:rsidRPr="000F7980">
        <w:rPr>
          <w:b w:val="0"/>
          <w:color w:val="auto"/>
          <w:szCs w:val="22"/>
        </w:rPr>
        <w:t xml:space="preserve">а. Правило настоящего пункта </w:t>
      </w:r>
      <w:r w:rsidR="00365547">
        <w:rPr>
          <w:b w:val="0"/>
          <w:color w:val="auto"/>
          <w:szCs w:val="22"/>
        </w:rPr>
        <w:t>Контракт</w:t>
      </w:r>
      <w:r w:rsidRPr="000F7980">
        <w:rPr>
          <w:b w:val="0"/>
          <w:color w:val="auto"/>
          <w:szCs w:val="22"/>
        </w:rPr>
        <w:t>а подлежит применению, если иной размер неустойки не установлен императивными нормами действующего законодательства.</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0F7980">
        <w:rPr>
          <w:b w:val="0"/>
          <w:color w:val="auto"/>
          <w:szCs w:val="22"/>
          <w:lang w:val="ru-RU"/>
        </w:rPr>
        <w:t xml:space="preserve"> </w:t>
      </w:r>
      <w:r w:rsidR="00365547">
        <w:rPr>
          <w:b w:val="0"/>
          <w:color w:val="auto"/>
          <w:szCs w:val="22"/>
        </w:rPr>
        <w:t>Контракт</w:t>
      </w:r>
      <w:r w:rsidR="00770B5F" w:rsidRPr="000F7980">
        <w:rPr>
          <w:b w:val="0"/>
          <w:color w:val="auto"/>
          <w:szCs w:val="22"/>
          <w:lang w:val="ru-RU"/>
        </w:rPr>
        <w:t>у</w:t>
      </w:r>
      <w:r w:rsidRPr="000F7980">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0F7980" w:rsidRDefault="0014738D" w:rsidP="009E5960">
      <w:pPr>
        <w:pStyle w:val="af9"/>
        <w:suppressAutoHyphens/>
      </w:pPr>
      <w:r w:rsidRPr="000F7980">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0F7980" w:rsidRDefault="0014738D" w:rsidP="009E5960">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0F7980">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w:t>
      </w:r>
      <w:r w:rsidRPr="000F7980">
        <w:rPr>
          <w:b w:val="0"/>
          <w:color w:val="auto"/>
          <w:szCs w:val="22"/>
        </w:rPr>
        <w:lastRenderedPageBreak/>
        <w:t>оперативно-диспетчерского управления в электроэнергетике и соответствующих требований сетевой организации.</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Гарантирующий поставщик не несет имущественной ответственности перед Потребителем за недоотпуск электроэнергии (мощности), вызванный:</w:t>
      </w:r>
    </w:p>
    <w:p w:rsidR="0014738D" w:rsidRPr="000F7980" w:rsidRDefault="0014738D" w:rsidP="009E5960">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0F7980">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0F7980" w:rsidRDefault="0014738D" w:rsidP="009E5960">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0F7980">
        <w:rPr>
          <w:b w:val="0"/>
          <w:color w:val="auto"/>
          <w:szCs w:val="22"/>
        </w:rPr>
        <w:t>неправильными действиями персонала Потребителя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14738D" w:rsidRPr="000F7980" w:rsidRDefault="0014738D" w:rsidP="009E5960">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0F7980">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365547">
        <w:rPr>
          <w:b w:val="0"/>
          <w:color w:val="auto"/>
          <w:szCs w:val="22"/>
        </w:rPr>
        <w:t>Контракт</w:t>
      </w:r>
      <w:r w:rsidR="00770B5F" w:rsidRPr="000F7980">
        <w:rPr>
          <w:b w:val="0"/>
          <w:color w:val="auto"/>
          <w:szCs w:val="22"/>
          <w:lang w:val="ru-RU"/>
        </w:rPr>
        <w:t>е</w:t>
      </w:r>
      <w:r w:rsidRPr="000F7980">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365547">
        <w:rPr>
          <w:b w:val="0"/>
          <w:color w:val="auto"/>
          <w:szCs w:val="22"/>
        </w:rPr>
        <w:t>Контракт</w:t>
      </w:r>
      <w:r w:rsidR="00770B5F" w:rsidRPr="000F7980">
        <w:rPr>
          <w:b w:val="0"/>
          <w:color w:val="auto"/>
          <w:szCs w:val="22"/>
          <w:lang w:val="ru-RU"/>
        </w:rPr>
        <w:t>а</w:t>
      </w:r>
      <w:r w:rsidRPr="000F7980">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365547">
        <w:rPr>
          <w:b w:val="0"/>
          <w:color w:val="auto"/>
          <w:szCs w:val="22"/>
        </w:rPr>
        <w:t>Контракт</w:t>
      </w:r>
      <w:r w:rsidR="00770B5F" w:rsidRPr="000F7980">
        <w:rPr>
          <w:b w:val="0"/>
          <w:color w:val="auto"/>
          <w:szCs w:val="22"/>
          <w:lang w:val="ru-RU"/>
        </w:rPr>
        <w:t>ом</w:t>
      </w:r>
      <w:r w:rsidRPr="000F7980">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Сторона, не исполнившая или ненадлежащим образом исполнившая обязательства по настоящему </w:t>
      </w:r>
      <w:r w:rsidR="00365547">
        <w:rPr>
          <w:b w:val="0"/>
          <w:color w:val="auto"/>
          <w:szCs w:val="22"/>
        </w:rPr>
        <w:t>Контракт</w:t>
      </w:r>
      <w:r w:rsidR="00770B5F" w:rsidRPr="000F7980">
        <w:rPr>
          <w:b w:val="0"/>
          <w:color w:val="auto"/>
          <w:szCs w:val="22"/>
          <w:lang w:val="ru-RU"/>
        </w:rPr>
        <w:t>у</w:t>
      </w:r>
      <w:r w:rsidRPr="000F7980">
        <w:rPr>
          <w:b w:val="0"/>
          <w:color w:val="auto"/>
          <w:szCs w:val="22"/>
        </w:rPr>
        <w:t xml:space="preserve">, несет ответственность в соответствии с </w:t>
      </w:r>
      <w:r w:rsidR="00365547">
        <w:rPr>
          <w:b w:val="0"/>
          <w:color w:val="auto"/>
          <w:szCs w:val="22"/>
        </w:rPr>
        <w:t>Контракт</w:t>
      </w:r>
      <w:r w:rsidR="00770B5F" w:rsidRPr="000F7980">
        <w:rPr>
          <w:b w:val="0"/>
          <w:color w:val="auto"/>
          <w:szCs w:val="22"/>
          <w:lang w:val="ru-RU"/>
        </w:rPr>
        <w:t>ом</w:t>
      </w:r>
      <w:r w:rsidRPr="000F7980">
        <w:rPr>
          <w:b w:val="0"/>
          <w:color w:val="auto"/>
          <w:szCs w:val="22"/>
        </w:rPr>
        <w:t xml:space="preserve"> и действующим законодательством РФ.</w:t>
      </w:r>
    </w:p>
    <w:p w:rsidR="0014738D" w:rsidRPr="000F7980" w:rsidRDefault="0014738D"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365547">
        <w:rPr>
          <w:b w:val="0"/>
          <w:color w:val="auto"/>
          <w:szCs w:val="22"/>
        </w:rPr>
        <w:t>Контракт</w:t>
      </w:r>
      <w:r w:rsidR="00770B5F" w:rsidRPr="000F7980">
        <w:rPr>
          <w:b w:val="0"/>
          <w:color w:val="auto"/>
          <w:szCs w:val="22"/>
          <w:lang w:val="ru-RU"/>
        </w:rPr>
        <w:t>а</w:t>
      </w:r>
      <w:r w:rsidRPr="000F7980">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0F7980" w:rsidRDefault="0014738D" w:rsidP="009E5960">
      <w:pPr>
        <w:pStyle w:val="af9"/>
        <w:suppressAutoHyphens/>
      </w:pPr>
      <w:r w:rsidRPr="000F7980">
        <w:t>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846490" w:rsidRPr="000F7980" w:rsidRDefault="00846490" w:rsidP="009E5960">
      <w:pPr>
        <w:pStyle w:val="af9"/>
        <w:suppressAutoHyphens/>
        <w:rPr>
          <w:lang w:val="ru-RU"/>
        </w:rPr>
      </w:pPr>
      <w:r w:rsidRPr="000F7980">
        <w:rPr>
          <w:lang w:val="ru-RU"/>
        </w:rPr>
        <w:t>5.1</w:t>
      </w:r>
      <w:r w:rsidR="00172F9D" w:rsidRPr="000F7980">
        <w:rPr>
          <w:lang w:val="ru-RU"/>
        </w:rPr>
        <w:t>5</w:t>
      </w:r>
      <w:r w:rsidRPr="000F7980">
        <w:rPr>
          <w:lang w:val="ru-RU"/>
        </w:rPr>
        <w:t xml:space="preserve">.  </w:t>
      </w:r>
      <w:r w:rsidRPr="000F7980">
        <w:t xml:space="preserve">Стороны пришли к соглашению о том, что к отношениям Сторон, возникшим из настоящего </w:t>
      </w:r>
      <w:r w:rsidR="00365547">
        <w:t>Контракт</w:t>
      </w:r>
      <w:r w:rsidRPr="000F7980">
        <w:rPr>
          <w:lang w:val="ru-RU"/>
        </w:rPr>
        <w:t>а</w:t>
      </w:r>
      <w:r w:rsidRPr="000F7980">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0F7980">
        <w:rPr>
          <w:lang w:val="ru-RU"/>
        </w:rPr>
        <w:t>.</w:t>
      </w:r>
    </w:p>
    <w:p w:rsidR="009642BD" w:rsidRPr="000F7980" w:rsidRDefault="00785DE2" w:rsidP="009E5960">
      <w:pPr>
        <w:keepNext/>
        <w:numPr>
          <w:ilvl w:val="0"/>
          <w:numId w:val="1"/>
        </w:numPr>
        <w:suppressAutoHyphens/>
        <w:spacing w:before="240" w:after="120"/>
        <w:ind w:left="0" w:firstLine="0"/>
        <w:jc w:val="center"/>
        <w:rPr>
          <w:b/>
          <w:color w:val="000000"/>
          <w:sz w:val="22"/>
          <w:szCs w:val="22"/>
        </w:rPr>
      </w:pPr>
      <w:r w:rsidRPr="000F7980">
        <w:rPr>
          <w:b/>
          <w:color w:val="000000"/>
          <w:sz w:val="22"/>
          <w:szCs w:val="22"/>
        </w:rPr>
        <w:t xml:space="preserve">Срок действия </w:t>
      </w:r>
      <w:r w:rsidR="00365547">
        <w:rPr>
          <w:b/>
          <w:color w:val="000000"/>
          <w:sz w:val="22"/>
          <w:szCs w:val="22"/>
        </w:rPr>
        <w:t>Контракт</w:t>
      </w:r>
      <w:r w:rsidR="00C832A8" w:rsidRPr="000F7980">
        <w:rPr>
          <w:b/>
          <w:color w:val="000000"/>
          <w:sz w:val="22"/>
          <w:szCs w:val="22"/>
        </w:rPr>
        <w:t>а</w:t>
      </w:r>
    </w:p>
    <w:p w:rsidR="00785DE2" w:rsidRPr="000F7980" w:rsidRDefault="00365547" w:rsidP="009E5960">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B25A04">
        <w:rPr>
          <w:b w:val="0"/>
          <w:color w:val="auto"/>
          <w:szCs w:val="22"/>
          <w:lang w:val="ru-RU"/>
        </w:rPr>
        <w:t xml:space="preserve">Настоящий Контракт вступает в силу </w:t>
      </w:r>
      <w:r w:rsidR="00B25A04">
        <w:rPr>
          <w:b w:val="0"/>
          <w:color w:val="auto"/>
          <w:szCs w:val="22"/>
          <w:lang w:val="ru-RU"/>
        </w:rPr>
        <w:t>__</w:t>
      </w:r>
      <w:r w:rsidR="00B25A04" w:rsidRPr="00B25A04">
        <w:rPr>
          <w:b w:val="0"/>
          <w:color w:val="auto"/>
          <w:szCs w:val="22"/>
          <w:lang w:val="ru-RU"/>
        </w:rPr>
        <w:t xml:space="preserve"> </w:t>
      </w:r>
      <w:r w:rsidR="00B25A04">
        <w:rPr>
          <w:b w:val="0"/>
          <w:color w:val="auto"/>
          <w:szCs w:val="22"/>
          <w:lang w:val="ru-RU"/>
        </w:rPr>
        <w:t>________</w:t>
      </w:r>
      <w:r w:rsidR="00B25A04" w:rsidRPr="00B25A04">
        <w:rPr>
          <w:b w:val="0"/>
          <w:color w:val="auto"/>
          <w:szCs w:val="22"/>
          <w:lang w:val="ru-RU"/>
        </w:rPr>
        <w:t xml:space="preserve"> 20</w:t>
      </w:r>
      <w:r w:rsidR="00B25A04">
        <w:rPr>
          <w:b w:val="0"/>
          <w:color w:val="auto"/>
          <w:szCs w:val="22"/>
          <w:lang w:val="ru-RU"/>
        </w:rPr>
        <w:t>__</w:t>
      </w:r>
      <w:r w:rsidR="00B25A04">
        <w:rPr>
          <w:b w:val="0"/>
          <w:color w:val="auto"/>
          <w:szCs w:val="22"/>
          <w:lang w:val="en-US"/>
        </w:rPr>
        <w:t> </w:t>
      </w:r>
      <w:r w:rsidRPr="00B25A04">
        <w:rPr>
          <w:b w:val="0"/>
          <w:color w:val="auto"/>
          <w:szCs w:val="22"/>
          <w:lang w:val="ru-RU"/>
        </w:rPr>
        <w:t xml:space="preserve">г. и действует по </w:t>
      </w:r>
      <w:r w:rsidR="00B25A04">
        <w:rPr>
          <w:b w:val="0"/>
          <w:color w:val="auto"/>
          <w:szCs w:val="22"/>
          <w:lang w:val="ru-RU"/>
        </w:rPr>
        <w:t>__</w:t>
      </w:r>
      <w:r w:rsidR="00B25A04" w:rsidRPr="00B25A04">
        <w:rPr>
          <w:b w:val="0"/>
          <w:color w:val="auto"/>
          <w:szCs w:val="22"/>
          <w:lang w:val="ru-RU"/>
        </w:rPr>
        <w:t xml:space="preserve"> </w:t>
      </w:r>
      <w:r w:rsidR="00B25A04">
        <w:rPr>
          <w:b w:val="0"/>
          <w:color w:val="auto"/>
          <w:szCs w:val="22"/>
          <w:lang w:val="ru-RU"/>
        </w:rPr>
        <w:t>_______</w:t>
      </w:r>
      <w:r w:rsidR="00B25A04" w:rsidRPr="00B25A04">
        <w:rPr>
          <w:b w:val="0"/>
          <w:color w:val="auto"/>
          <w:szCs w:val="22"/>
          <w:lang w:val="ru-RU"/>
        </w:rPr>
        <w:t xml:space="preserve"> 20</w:t>
      </w:r>
      <w:r w:rsidR="00B25A04">
        <w:rPr>
          <w:b w:val="0"/>
          <w:color w:val="auto"/>
          <w:szCs w:val="22"/>
          <w:lang w:val="ru-RU"/>
        </w:rPr>
        <w:t>__</w:t>
      </w:r>
      <w:r w:rsidR="00B25A04">
        <w:rPr>
          <w:b w:val="0"/>
          <w:color w:val="auto"/>
          <w:szCs w:val="22"/>
          <w:lang w:val="en-US"/>
        </w:rPr>
        <w:t> </w:t>
      </w:r>
      <w:r w:rsidRPr="00B25A04">
        <w:rPr>
          <w:b w:val="0"/>
          <w:color w:val="auto"/>
          <w:szCs w:val="22"/>
          <w:lang w:val="ru-RU"/>
        </w:rPr>
        <w:t>г.</w:t>
      </w:r>
    </w:p>
    <w:p w:rsidR="00785DE2" w:rsidRPr="000F7980" w:rsidRDefault="00785DE2"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0" w:name="_Ref405807550"/>
      <w:r w:rsidRPr="000F7980">
        <w:rPr>
          <w:b w:val="0"/>
          <w:color w:val="auto"/>
          <w:szCs w:val="22"/>
        </w:rPr>
        <w:t xml:space="preserve">Настоящий </w:t>
      </w:r>
      <w:r w:rsidR="00365547">
        <w:rPr>
          <w:b w:val="0"/>
          <w:color w:val="auto"/>
          <w:szCs w:val="22"/>
        </w:rPr>
        <w:t>Контракт</w:t>
      </w:r>
      <w:r w:rsidRPr="000F7980">
        <w:rPr>
          <w:b w:val="0"/>
          <w:color w:val="auto"/>
          <w:szCs w:val="22"/>
        </w:rPr>
        <w:t xml:space="preserve"> может быть расторгнут Гарантирующим поставщиком в одностороннем внесудебном порядке:</w:t>
      </w:r>
      <w:bookmarkEnd w:id="0"/>
    </w:p>
    <w:p w:rsidR="00785DE2" w:rsidRPr="000F7980" w:rsidRDefault="00785DE2" w:rsidP="009E5960">
      <w:pPr>
        <w:pStyle w:val="a"/>
        <w:numPr>
          <w:ilvl w:val="0"/>
          <w:numId w:val="7"/>
        </w:numPr>
        <w:suppressAutoHyphens/>
        <w:ind w:left="0" w:firstLine="709"/>
      </w:pPr>
      <w:r w:rsidRPr="000F7980">
        <w:t>при отсутствии у Потребителя энергопринимающего устройства или другого необходимого оборудования;</w:t>
      </w:r>
    </w:p>
    <w:p w:rsidR="00785DE2" w:rsidRPr="000F7980" w:rsidRDefault="00785DE2" w:rsidP="009E5960">
      <w:pPr>
        <w:pStyle w:val="a"/>
        <w:numPr>
          <w:ilvl w:val="0"/>
          <w:numId w:val="7"/>
        </w:numPr>
        <w:suppressAutoHyphens/>
        <w:ind w:left="0" w:firstLine="709"/>
      </w:pPr>
      <w:r w:rsidRPr="000F7980">
        <w:t xml:space="preserve">в соответствии с п. 2.2.2 настоящего </w:t>
      </w:r>
      <w:r w:rsidR="00365547">
        <w:t>Контракт</w:t>
      </w:r>
      <w:r w:rsidR="000A61A9" w:rsidRPr="000F7980">
        <w:t>а</w:t>
      </w:r>
      <w:r w:rsidRPr="000F7980">
        <w:t>;</w:t>
      </w:r>
    </w:p>
    <w:p w:rsidR="00785DE2" w:rsidRPr="000F7980" w:rsidRDefault="00785DE2" w:rsidP="009E5960">
      <w:pPr>
        <w:pStyle w:val="a"/>
        <w:numPr>
          <w:ilvl w:val="0"/>
          <w:numId w:val="7"/>
        </w:numPr>
        <w:suppressAutoHyphens/>
        <w:ind w:left="0" w:firstLine="709"/>
      </w:pPr>
      <w:r w:rsidRPr="000F7980">
        <w:lastRenderedPageBreak/>
        <w:t>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0F7980" w:rsidRDefault="00785DE2" w:rsidP="009E5960">
      <w:pPr>
        <w:pStyle w:val="a"/>
        <w:numPr>
          <w:ilvl w:val="0"/>
          <w:numId w:val="7"/>
        </w:numPr>
        <w:suppressAutoHyphens/>
        <w:ind w:left="0" w:firstLine="709"/>
      </w:pPr>
      <w:r w:rsidRPr="000F7980">
        <w:t>в иных случаях, предусмотренных законодательством РФ.</w:t>
      </w:r>
    </w:p>
    <w:p w:rsidR="00785DE2" w:rsidRPr="000F7980" w:rsidRDefault="00785DE2" w:rsidP="009E5960">
      <w:pPr>
        <w:pStyle w:val="af9"/>
        <w:suppressAutoHyphens/>
      </w:pPr>
      <w:r w:rsidRPr="000F7980">
        <w:t xml:space="preserve">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w:t>
      </w:r>
      <w:r w:rsidR="00365547">
        <w:t>Контракт</w:t>
      </w:r>
      <w:r w:rsidR="00F32A1D" w:rsidRPr="000F7980">
        <w:rPr>
          <w:lang w:val="ru-RU"/>
        </w:rPr>
        <w:t>а</w:t>
      </w:r>
      <w:r w:rsidRPr="000F7980">
        <w:t xml:space="preserve">  не менее, чем за 10 дней до его расторжения. Днем расторжения </w:t>
      </w:r>
      <w:r w:rsidR="00365547">
        <w:t>Контракт</w:t>
      </w:r>
      <w:r w:rsidR="00F32A1D" w:rsidRPr="000F7980">
        <w:rPr>
          <w:lang w:val="ru-RU"/>
        </w:rPr>
        <w:t>а</w:t>
      </w:r>
      <w:r w:rsidRPr="000F7980">
        <w:t xml:space="preserve">  считается день, указанный в уведомлении.</w:t>
      </w:r>
    </w:p>
    <w:p w:rsidR="00785DE2" w:rsidRPr="000F7980" w:rsidRDefault="00785DE2"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При прекращении потребления энергии (мощности) по инициативе Потребителя, по каждому энергоснабжаемому объекту Потребитель:</w:t>
      </w:r>
    </w:p>
    <w:p w:rsidR="00785DE2" w:rsidRPr="000F7980" w:rsidRDefault="00785DE2" w:rsidP="009E5960">
      <w:pPr>
        <w:pStyle w:val="a"/>
        <w:numPr>
          <w:ilvl w:val="0"/>
          <w:numId w:val="7"/>
        </w:numPr>
        <w:suppressAutoHyphens/>
        <w:ind w:left="0" w:firstLine="709"/>
      </w:pPr>
      <w:r w:rsidRPr="000F7980">
        <w:t>уведомляет об этом Гарантирующего поставщика за 7 дней до прекращения потребления;</w:t>
      </w:r>
    </w:p>
    <w:p w:rsidR="007F6A63" w:rsidRPr="000F7980" w:rsidRDefault="007F6A63" w:rsidP="009E5960">
      <w:pPr>
        <w:pStyle w:val="a"/>
        <w:numPr>
          <w:ilvl w:val="0"/>
          <w:numId w:val="7"/>
        </w:numPr>
        <w:suppressAutoHyphens/>
        <w:ind w:left="0" w:firstLine="709"/>
      </w:pPr>
      <w:r w:rsidRPr="000F7980">
        <w:t xml:space="preserve">отключает свои сети от сетей сетевой организации на границе балансовой принадлежности; </w:t>
      </w:r>
    </w:p>
    <w:p w:rsidR="00785DE2" w:rsidRPr="000F7980" w:rsidRDefault="00785DE2"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При передаче объекта новому владельцу, </w:t>
      </w:r>
      <w:r w:rsidR="00365547">
        <w:rPr>
          <w:b w:val="0"/>
          <w:color w:val="auto"/>
          <w:szCs w:val="22"/>
        </w:rPr>
        <w:t>Контракт</w:t>
      </w:r>
      <w:r w:rsidRPr="000F7980">
        <w:rPr>
          <w:b w:val="0"/>
          <w:color w:val="auto"/>
          <w:szCs w:val="22"/>
        </w:rPr>
        <w:t xml:space="preserve"> может быть расторгнут без выполнения условий по отключению сетей, указанных п.</w:t>
      </w:r>
      <w:r w:rsidR="00FF0B94" w:rsidRPr="000F7980">
        <w:rPr>
          <w:b w:val="0"/>
          <w:color w:val="auto"/>
          <w:szCs w:val="22"/>
        </w:rPr>
        <w:fldChar w:fldCharType="begin"/>
      </w:r>
      <w:r w:rsidR="00FF0B94" w:rsidRPr="000F7980">
        <w:rPr>
          <w:b w:val="0"/>
          <w:color w:val="auto"/>
          <w:szCs w:val="22"/>
        </w:rPr>
        <w:instrText xml:space="preserve"> REF _Ref405807550 \r </w:instrText>
      </w:r>
      <w:r w:rsidR="000F7980">
        <w:rPr>
          <w:b w:val="0"/>
          <w:color w:val="auto"/>
          <w:szCs w:val="22"/>
        </w:rPr>
        <w:instrText xml:space="preserve"> \* MERGEFORMAT </w:instrText>
      </w:r>
      <w:r w:rsidR="00FF0B94" w:rsidRPr="000F7980">
        <w:rPr>
          <w:b w:val="0"/>
          <w:color w:val="auto"/>
          <w:szCs w:val="22"/>
        </w:rPr>
        <w:fldChar w:fldCharType="separate"/>
      </w:r>
      <w:r w:rsidR="00365547">
        <w:rPr>
          <w:b w:val="0"/>
          <w:color w:val="auto"/>
          <w:szCs w:val="22"/>
        </w:rPr>
        <w:t>6.2</w:t>
      </w:r>
      <w:r w:rsidR="00FF0B94" w:rsidRPr="000F7980">
        <w:rPr>
          <w:b w:val="0"/>
          <w:color w:val="auto"/>
          <w:szCs w:val="22"/>
        </w:rPr>
        <w:fldChar w:fldCharType="end"/>
      </w:r>
      <w:r w:rsidRPr="000F7980">
        <w:rPr>
          <w:b w:val="0"/>
          <w:color w:val="auto"/>
          <w:szCs w:val="22"/>
        </w:rPr>
        <w:t xml:space="preserve"> настоящего </w:t>
      </w:r>
      <w:r w:rsidR="00365547">
        <w:rPr>
          <w:b w:val="0"/>
          <w:color w:val="auto"/>
          <w:szCs w:val="22"/>
        </w:rPr>
        <w:t>Контракт</w:t>
      </w:r>
      <w:r w:rsidR="00F32A1D" w:rsidRPr="000F7980">
        <w:rPr>
          <w:b w:val="0"/>
          <w:color w:val="auto"/>
          <w:szCs w:val="22"/>
          <w:lang w:val="ru-RU"/>
        </w:rPr>
        <w:t>а</w:t>
      </w:r>
      <w:r w:rsidRPr="000F7980">
        <w:rPr>
          <w:b w:val="0"/>
          <w:color w:val="auto"/>
          <w:szCs w:val="22"/>
        </w:rPr>
        <w:t xml:space="preserve">, в случае одновременного заключения </w:t>
      </w:r>
      <w:r w:rsidR="00365547">
        <w:rPr>
          <w:b w:val="0"/>
          <w:color w:val="auto"/>
          <w:szCs w:val="22"/>
        </w:rPr>
        <w:t>Контракт</w:t>
      </w:r>
      <w:r w:rsidR="00F32A1D" w:rsidRPr="000F7980">
        <w:rPr>
          <w:b w:val="0"/>
          <w:color w:val="auto"/>
          <w:szCs w:val="22"/>
          <w:lang w:val="ru-RU"/>
        </w:rPr>
        <w:t>а</w:t>
      </w:r>
      <w:r w:rsidRPr="000F7980">
        <w:rPr>
          <w:b w:val="0"/>
          <w:color w:val="auto"/>
          <w:szCs w:val="22"/>
        </w:rPr>
        <w:t xml:space="preserve">  энергоснабжения объекта с новым владельцем.</w:t>
      </w:r>
    </w:p>
    <w:p w:rsidR="00785DE2" w:rsidRPr="000F7980" w:rsidRDefault="00785DE2"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Прекращение обязательств по настоящему </w:t>
      </w:r>
      <w:r w:rsidR="00365547">
        <w:rPr>
          <w:b w:val="0"/>
          <w:color w:val="auto"/>
          <w:szCs w:val="22"/>
        </w:rPr>
        <w:t>Контракт</w:t>
      </w:r>
      <w:r w:rsidR="00F32A1D" w:rsidRPr="000F7980">
        <w:rPr>
          <w:b w:val="0"/>
          <w:color w:val="auto"/>
          <w:szCs w:val="22"/>
          <w:lang w:val="ru-RU"/>
        </w:rPr>
        <w:t>у</w:t>
      </w:r>
      <w:r w:rsidRPr="000F7980">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0F7980" w:rsidRDefault="00785DE2"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Обязательства, возникшие из настоящего </w:t>
      </w:r>
      <w:r w:rsidR="00365547">
        <w:rPr>
          <w:b w:val="0"/>
          <w:color w:val="auto"/>
          <w:szCs w:val="22"/>
        </w:rPr>
        <w:t>Контракт</w:t>
      </w:r>
      <w:r w:rsidR="00F32A1D" w:rsidRPr="000F7980">
        <w:rPr>
          <w:b w:val="0"/>
          <w:color w:val="auto"/>
          <w:szCs w:val="22"/>
          <w:lang w:val="ru-RU"/>
        </w:rPr>
        <w:t>а</w:t>
      </w:r>
      <w:r w:rsidRPr="000F7980">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0F7980" w:rsidRDefault="00676CEC" w:rsidP="009E5960">
      <w:pPr>
        <w:keepNext/>
        <w:numPr>
          <w:ilvl w:val="0"/>
          <w:numId w:val="1"/>
        </w:numPr>
        <w:suppressAutoHyphens/>
        <w:spacing w:before="240" w:after="120"/>
        <w:ind w:left="0" w:firstLine="0"/>
        <w:jc w:val="center"/>
        <w:rPr>
          <w:b/>
          <w:color w:val="000000"/>
          <w:sz w:val="22"/>
          <w:szCs w:val="22"/>
        </w:rPr>
      </w:pPr>
      <w:r w:rsidRPr="000F7980">
        <w:rPr>
          <w:b/>
          <w:color w:val="000000"/>
          <w:sz w:val="22"/>
          <w:szCs w:val="22"/>
        </w:rPr>
        <w:t>Прочие условия</w:t>
      </w:r>
    </w:p>
    <w:p w:rsidR="00E41078" w:rsidRPr="000F7980" w:rsidRDefault="00365547"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Pr>
          <w:b w:val="0"/>
          <w:color w:val="auto"/>
          <w:szCs w:val="22"/>
          <w:lang w:val="ru-RU"/>
        </w:rPr>
        <w:t>Споры, которые могут возникнуть из настоящего Контракта или в связи с ним, подлежат рассмотрению в Арбитражном суде Забайкальского края.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0F7980" w:rsidRDefault="00A3197A"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Во всем остальном, что не предусмотрено настоящим </w:t>
      </w:r>
      <w:r w:rsidR="00365547">
        <w:rPr>
          <w:b w:val="0"/>
          <w:color w:val="auto"/>
          <w:szCs w:val="22"/>
        </w:rPr>
        <w:t>Контракт</w:t>
      </w:r>
      <w:r w:rsidRPr="000F7980">
        <w:rPr>
          <w:b w:val="0"/>
          <w:color w:val="auto"/>
          <w:szCs w:val="22"/>
          <w:lang w:val="ru-RU"/>
        </w:rPr>
        <w:t>ом</w:t>
      </w:r>
      <w:r w:rsidRPr="000F7980">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0F7980" w:rsidRDefault="00626E95" w:rsidP="009E5960">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w:t>
      </w:r>
      <w:r w:rsidR="00365547">
        <w:rPr>
          <w:b w:val="0"/>
          <w:color w:val="auto"/>
          <w:szCs w:val="22"/>
        </w:rPr>
        <w:t>Контракт</w:t>
      </w:r>
      <w:r w:rsidRPr="000F7980">
        <w:rPr>
          <w:b w:val="0"/>
          <w:color w:val="auto"/>
          <w:szCs w:val="22"/>
        </w:rPr>
        <w:t>е</w:t>
      </w:r>
      <w:r w:rsidR="00A3197A" w:rsidRPr="000F7980">
        <w:rPr>
          <w:b w:val="0"/>
          <w:color w:val="auto"/>
          <w:szCs w:val="22"/>
        </w:rPr>
        <w:t>.</w:t>
      </w:r>
    </w:p>
    <w:p w:rsidR="00A3197A" w:rsidRPr="000F7980" w:rsidRDefault="00A3197A"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Все приложения, протоколы разногласий и согласования разногласий, изменения и дополнения к настоящему </w:t>
      </w:r>
      <w:r w:rsidR="00365547">
        <w:rPr>
          <w:b w:val="0"/>
          <w:color w:val="auto"/>
          <w:szCs w:val="22"/>
        </w:rPr>
        <w:t>Контракт</w:t>
      </w:r>
      <w:r w:rsidRPr="000F7980">
        <w:rPr>
          <w:b w:val="0"/>
          <w:color w:val="auto"/>
          <w:szCs w:val="22"/>
          <w:lang w:val="ru-RU"/>
        </w:rPr>
        <w:t>у</w:t>
      </w:r>
      <w:r w:rsidRPr="000F7980">
        <w:rPr>
          <w:b w:val="0"/>
          <w:color w:val="auto"/>
          <w:szCs w:val="22"/>
        </w:rPr>
        <w:t xml:space="preserve"> являются неотъемлемой его частью.</w:t>
      </w:r>
    </w:p>
    <w:p w:rsidR="00A3197A" w:rsidRPr="000F7980" w:rsidRDefault="00A3197A" w:rsidP="009E5960">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0F7980">
        <w:rPr>
          <w:b w:val="0"/>
          <w:color w:val="auto"/>
          <w:szCs w:val="22"/>
        </w:rPr>
        <w:t xml:space="preserve">Настоящий </w:t>
      </w:r>
      <w:r w:rsidR="00365547">
        <w:rPr>
          <w:b w:val="0"/>
          <w:color w:val="auto"/>
          <w:szCs w:val="22"/>
        </w:rPr>
        <w:t>Контракт</w:t>
      </w:r>
      <w:r w:rsidRPr="000F7980">
        <w:rPr>
          <w:b w:val="0"/>
          <w:color w:val="auto"/>
          <w:szCs w:val="22"/>
        </w:rPr>
        <w:t xml:space="preserve"> составлен в двух экземплярах - по одному экземпляру для каждой из Сторон.</w:t>
      </w:r>
    </w:p>
    <w:p w:rsidR="009C1BB8" w:rsidRPr="000F7980" w:rsidRDefault="00A3197A" w:rsidP="009E5960">
      <w:pPr>
        <w:keepNext/>
        <w:numPr>
          <w:ilvl w:val="0"/>
          <w:numId w:val="1"/>
        </w:numPr>
        <w:suppressAutoHyphens/>
        <w:spacing w:before="240" w:after="120"/>
        <w:ind w:left="0" w:firstLine="0"/>
        <w:jc w:val="center"/>
        <w:rPr>
          <w:b/>
          <w:color w:val="000000"/>
          <w:sz w:val="22"/>
          <w:szCs w:val="22"/>
        </w:rPr>
      </w:pPr>
      <w:bookmarkStart w:id="1" w:name="_Ref405295787"/>
      <w:r w:rsidRPr="000F7980">
        <w:rPr>
          <w:b/>
          <w:color w:val="000000"/>
          <w:sz w:val="22"/>
          <w:szCs w:val="22"/>
        </w:rPr>
        <w:t xml:space="preserve">Местонахождение и реквизиты </w:t>
      </w:r>
      <w:r w:rsidR="004438AA" w:rsidRPr="000F7980">
        <w:rPr>
          <w:b/>
          <w:color w:val="000000"/>
          <w:sz w:val="22"/>
          <w:szCs w:val="22"/>
        </w:rPr>
        <w:t>С</w:t>
      </w:r>
      <w:r w:rsidRPr="000F7980">
        <w:rPr>
          <w:b/>
          <w:color w:val="000000"/>
          <w:sz w:val="22"/>
          <w:szCs w:val="22"/>
        </w:rPr>
        <w:t>торон</w:t>
      </w:r>
      <w:bookmarkEnd w:id="1"/>
    </w:p>
    <w:p w:rsidR="004D1160" w:rsidRPr="000F7980" w:rsidRDefault="007542E1" w:rsidP="009E5960">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0F7980">
        <w:rPr>
          <w:b w:val="0"/>
          <w:color w:val="auto"/>
          <w:szCs w:val="22"/>
        </w:rPr>
        <w:t xml:space="preserve">Гарантирующий поставщик </w:t>
      </w:r>
      <w:r w:rsidR="00A3197A" w:rsidRPr="000F7980">
        <w:rPr>
          <w:b w:val="0"/>
          <w:color w:val="auto"/>
          <w:szCs w:val="22"/>
        </w:rPr>
        <w:t>АО «Читаэнергосбыт»</w:t>
      </w:r>
      <w:r w:rsidR="00ED052C" w:rsidRPr="000F7980">
        <w:rPr>
          <w:b w:val="0"/>
          <w:color w:val="auto"/>
          <w:szCs w:val="22"/>
          <w:lang w:val="ru-RU"/>
        </w:rPr>
        <w:t>:</w:t>
      </w:r>
    </w:p>
    <w:p w:rsidR="00F3527F" w:rsidRPr="00B25A04" w:rsidRDefault="00AF2D90" w:rsidP="009E5960">
      <w:pPr>
        <w:pStyle w:val="a8"/>
        <w:suppressAutoHyphens/>
        <w:ind w:left="567" w:firstLine="0"/>
        <w:rPr>
          <w:color w:val="auto"/>
          <w:szCs w:val="22"/>
        </w:rPr>
      </w:pPr>
      <w:r w:rsidRPr="000F7980">
        <w:rPr>
          <w:color w:val="auto"/>
          <w:szCs w:val="22"/>
        </w:rPr>
        <w:t>Юридический адрес</w:t>
      </w:r>
      <w:r w:rsidR="004D1160" w:rsidRPr="000F7980">
        <w:rPr>
          <w:color w:val="auto"/>
          <w:szCs w:val="22"/>
        </w:rPr>
        <w:t xml:space="preserve">: </w:t>
      </w:r>
      <w:r w:rsidR="00365547">
        <w:rPr>
          <w:color w:val="auto"/>
          <w:szCs w:val="22"/>
        </w:rPr>
        <w:t>672039, Забайкальский край, Чита г, Бабушкина ул, дом № 38</w:t>
      </w:r>
      <w:r w:rsidR="002E49AE" w:rsidRPr="000F7980">
        <w:rPr>
          <w:color w:val="auto"/>
          <w:szCs w:val="22"/>
        </w:rPr>
        <w:t xml:space="preserve">   </w:t>
      </w:r>
    </w:p>
    <w:p w:rsidR="002E49AE" w:rsidRPr="000F7980" w:rsidRDefault="002E49AE" w:rsidP="009E5960">
      <w:pPr>
        <w:pStyle w:val="a8"/>
        <w:suppressAutoHyphens/>
        <w:ind w:left="567" w:firstLine="0"/>
        <w:rPr>
          <w:color w:val="auto"/>
          <w:szCs w:val="22"/>
        </w:rPr>
      </w:pPr>
      <w:r w:rsidRPr="000F7980">
        <w:rPr>
          <w:color w:val="auto"/>
          <w:szCs w:val="22"/>
        </w:rPr>
        <w:t xml:space="preserve">Телефон: </w:t>
      </w:r>
      <w:r w:rsidR="00365547">
        <w:rPr>
          <w:color w:val="auto"/>
          <w:szCs w:val="22"/>
        </w:rPr>
        <w:t>+7 (3022) 23-33-99</w:t>
      </w:r>
      <w:r w:rsidRPr="000F7980">
        <w:rPr>
          <w:color w:val="auto"/>
          <w:szCs w:val="22"/>
        </w:rPr>
        <w:t xml:space="preserve">   Факс: </w:t>
      </w:r>
      <w:r w:rsidR="00365547">
        <w:rPr>
          <w:color w:val="auto"/>
          <w:szCs w:val="22"/>
        </w:rPr>
        <w:t>+7 (3022) 23-33-98</w:t>
      </w:r>
    </w:p>
    <w:p w:rsidR="00F3527F" w:rsidRPr="000F7980" w:rsidRDefault="00AF2D90" w:rsidP="009E5960">
      <w:pPr>
        <w:pStyle w:val="a8"/>
        <w:suppressAutoHyphens/>
        <w:ind w:left="567" w:firstLine="0"/>
        <w:rPr>
          <w:color w:val="auto"/>
          <w:szCs w:val="22"/>
        </w:rPr>
      </w:pPr>
      <w:r w:rsidRPr="000F7980">
        <w:rPr>
          <w:color w:val="auto"/>
          <w:szCs w:val="22"/>
        </w:rPr>
        <w:t>Адрес МРО</w:t>
      </w:r>
      <w:r w:rsidR="002E49AE" w:rsidRPr="000F7980">
        <w:rPr>
          <w:color w:val="auto"/>
          <w:szCs w:val="22"/>
        </w:rPr>
        <w:t xml:space="preserve">:    </w:t>
      </w:r>
    </w:p>
    <w:p w:rsidR="002E49AE" w:rsidRPr="000F7980" w:rsidRDefault="002E49AE" w:rsidP="009E5960">
      <w:pPr>
        <w:pStyle w:val="a8"/>
        <w:suppressAutoHyphens/>
        <w:ind w:left="567" w:firstLine="0"/>
        <w:rPr>
          <w:color w:val="auto"/>
          <w:szCs w:val="22"/>
        </w:rPr>
      </w:pPr>
      <w:r w:rsidRPr="000F7980">
        <w:rPr>
          <w:color w:val="auto"/>
          <w:szCs w:val="22"/>
        </w:rPr>
        <w:t xml:space="preserve">Телефон МРО: </w:t>
      </w:r>
      <w:r w:rsidR="00FD0B1C" w:rsidRPr="000F7980">
        <w:rPr>
          <w:color w:val="auto"/>
          <w:szCs w:val="22"/>
        </w:rPr>
        <w:t xml:space="preserve">   </w:t>
      </w:r>
    </w:p>
    <w:p w:rsidR="002E49AE" w:rsidRPr="000F7980" w:rsidRDefault="00365547" w:rsidP="009E5960">
      <w:pPr>
        <w:pStyle w:val="a8"/>
        <w:suppressAutoHyphens/>
        <w:ind w:left="567" w:firstLine="0"/>
        <w:rPr>
          <w:color w:val="auto"/>
          <w:szCs w:val="22"/>
        </w:rPr>
      </w:pPr>
      <w:r>
        <w:rPr>
          <w:color w:val="auto"/>
          <w:szCs w:val="22"/>
        </w:rPr>
        <w:t>ИНН: 7536066430</w:t>
      </w:r>
      <w:r w:rsidR="002E49AE" w:rsidRPr="000F7980">
        <w:rPr>
          <w:color w:val="auto"/>
          <w:szCs w:val="22"/>
        </w:rPr>
        <w:t xml:space="preserve"> </w:t>
      </w:r>
      <w:r>
        <w:rPr>
          <w:color w:val="auto"/>
          <w:szCs w:val="22"/>
        </w:rPr>
        <w:t>КПП: 775050001</w:t>
      </w:r>
    </w:p>
    <w:p w:rsidR="002D422C" w:rsidRPr="002D422C" w:rsidRDefault="002D422C" w:rsidP="002D422C">
      <w:pPr>
        <w:pStyle w:val="a8"/>
        <w:ind w:firstLine="567"/>
        <w:rPr>
          <w:color w:val="auto"/>
          <w:szCs w:val="22"/>
        </w:rPr>
      </w:pPr>
      <w:r w:rsidRPr="002D422C">
        <w:rPr>
          <w:color w:val="auto"/>
          <w:szCs w:val="22"/>
        </w:rPr>
        <w:t xml:space="preserve">Банк: ФИЛИАЛ "АТБ" (ПАО) В Г.УЛАН-УДЭ Г. УЛАН-УДЭ   </w:t>
      </w:r>
    </w:p>
    <w:p w:rsidR="002E49AE" w:rsidRPr="000F7980" w:rsidRDefault="002D422C" w:rsidP="002D422C">
      <w:pPr>
        <w:pStyle w:val="a8"/>
        <w:suppressAutoHyphens/>
        <w:ind w:left="567" w:firstLine="0"/>
        <w:rPr>
          <w:color w:val="auto"/>
          <w:szCs w:val="22"/>
        </w:rPr>
      </w:pPr>
      <w:r w:rsidRPr="002D422C">
        <w:rPr>
          <w:b/>
          <w:color w:val="auto"/>
          <w:szCs w:val="22"/>
        </w:rPr>
        <w:t xml:space="preserve">Расчетный счет: 40702810414000000990 </w:t>
      </w:r>
      <w:r w:rsidRPr="002D422C">
        <w:rPr>
          <w:color w:val="auto"/>
          <w:szCs w:val="22"/>
        </w:rPr>
        <w:t>Корр/счет: 30101810700000000744 БИК: 048142744</w:t>
      </w:r>
    </w:p>
    <w:p w:rsidR="00747E32" w:rsidRPr="000F7980" w:rsidRDefault="002E49AE" w:rsidP="009E5960">
      <w:pPr>
        <w:pStyle w:val="a8"/>
        <w:suppressAutoHyphens/>
        <w:ind w:left="567" w:firstLine="0"/>
        <w:rPr>
          <w:color w:val="auto"/>
          <w:szCs w:val="22"/>
        </w:rPr>
      </w:pPr>
      <w:r w:rsidRPr="000F7980">
        <w:rPr>
          <w:color w:val="auto"/>
          <w:szCs w:val="22"/>
        </w:rPr>
        <w:t>ОКВЭД: 52.63; 51.18.26; 51.56.4; 72.30</w:t>
      </w:r>
      <w:r w:rsidR="009064B8" w:rsidRPr="000F7980">
        <w:rPr>
          <w:color w:val="auto"/>
          <w:szCs w:val="22"/>
        </w:rPr>
        <w:t xml:space="preserve">  </w:t>
      </w:r>
      <w:r w:rsidRPr="000F7980">
        <w:rPr>
          <w:color w:val="auto"/>
          <w:szCs w:val="22"/>
        </w:rPr>
        <w:t xml:space="preserve"> </w:t>
      </w:r>
      <w:r w:rsidR="00365547">
        <w:rPr>
          <w:color w:val="auto"/>
          <w:szCs w:val="22"/>
        </w:rPr>
        <w:t>ОКПО: 78918495</w:t>
      </w:r>
      <w:r w:rsidR="009064B8" w:rsidRPr="000F7980">
        <w:rPr>
          <w:color w:val="auto"/>
          <w:szCs w:val="22"/>
        </w:rPr>
        <w:t xml:space="preserve">  </w:t>
      </w:r>
      <w:r w:rsidRPr="000F7980">
        <w:rPr>
          <w:color w:val="auto"/>
          <w:szCs w:val="22"/>
        </w:rPr>
        <w:t xml:space="preserve"> ОГРН: 1057536132323</w:t>
      </w:r>
      <w:r w:rsidR="00747E32" w:rsidRPr="000F7980">
        <w:rPr>
          <w:color w:val="auto"/>
          <w:szCs w:val="22"/>
        </w:rPr>
        <w:t xml:space="preserve"> </w:t>
      </w:r>
    </w:p>
    <w:p w:rsidR="002E49AE" w:rsidRPr="000F7980" w:rsidRDefault="00747E32" w:rsidP="009E5960">
      <w:pPr>
        <w:pStyle w:val="a8"/>
        <w:suppressAutoHyphens/>
        <w:ind w:left="567" w:firstLine="0"/>
        <w:rPr>
          <w:color w:val="auto"/>
          <w:szCs w:val="22"/>
        </w:rPr>
      </w:pPr>
      <w:r w:rsidRPr="000F7980">
        <w:rPr>
          <w:color w:val="auto"/>
          <w:szCs w:val="22"/>
        </w:rPr>
        <w:t>ОКТМО: 76701000</w:t>
      </w:r>
    </w:p>
    <w:p w:rsidR="009064B8" w:rsidRPr="000F7980" w:rsidRDefault="007144AC" w:rsidP="009E5960">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0F7980">
        <w:rPr>
          <w:b w:val="0"/>
          <w:color w:val="auto"/>
          <w:szCs w:val="22"/>
        </w:rPr>
        <w:t>Потребитель</w:t>
      </w:r>
      <w:r w:rsidR="00FC4F84" w:rsidRPr="000F7980">
        <w:rPr>
          <w:b w:val="0"/>
          <w:color w:val="auto"/>
          <w:szCs w:val="22"/>
          <w:lang w:val="ru-RU"/>
        </w:rPr>
        <w:t xml:space="preserve"> </w:t>
      </w:r>
      <w:r w:rsidR="00B25A04">
        <w:rPr>
          <w:b w:val="0"/>
          <w:color w:val="000000"/>
          <w:szCs w:val="22"/>
          <w:lang w:val="ru-RU"/>
        </w:rPr>
        <w:t>_________________________________________</w:t>
      </w:r>
    </w:p>
    <w:p w:rsidR="00F3527F" w:rsidRPr="00B25A04" w:rsidRDefault="009064B8" w:rsidP="009E5960">
      <w:pPr>
        <w:suppressAutoHyphens/>
        <w:ind w:left="567"/>
        <w:jc w:val="both"/>
        <w:rPr>
          <w:sz w:val="22"/>
          <w:szCs w:val="22"/>
        </w:rPr>
      </w:pPr>
      <w:r w:rsidRPr="000F7980">
        <w:rPr>
          <w:sz w:val="22"/>
          <w:szCs w:val="22"/>
        </w:rPr>
        <w:t xml:space="preserve">Юридический адрес: </w:t>
      </w:r>
      <w:r w:rsidR="00B25A04">
        <w:rPr>
          <w:sz w:val="22"/>
          <w:szCs w:val="22"/>
        </w:rPr>
        <w:t>________________________________________________</w:t>
      </w:r>
      <w:r w:rsidRPr="000F7980">
        <w:rPr>
          <w:sz w:val="22"/>
          <w:szCs w:val="22"/>
        </w:rPr>
        <w:t xml:space="preserve">   </w:t>
      </w:r>
    </w:p>
    <w:p w:rsidR="00F3527F" w:rsidRPr="000F7980" w:rsidRDefault="009064B8" w:rsidP="009E5960">
      <w:pPr>
        <w:suppressAutoHyphens/>
        <w:ind w:left="567"/>
        <w:jc w:val="both"/>
        <w:rPr>
          <w:sz w:val="22"/>
          <w:szCs w:val="22"/>
        </w:rPr>
      </w:pPr>
      <w:r w:rsidRPr="000F7980">
        <w:rPr>
          <w:sz w:val="22"/>
          <w:szCs w:val="22"/>
        </w:rPr>
        <w:t xml:space="preserve">Почтовый адрес: </w:t>
      </w:r>
      <w:r w:rsidR="00B25A04">
        <w:rPr>
          <w:sz w:val="22"/>
          <w:szCs w:val="22"/>
        </w:rPr>
        <w:t>_________________________________________________</w:t>
      </w:r>
      <w:r w:rsidRPr="000F7980">
        <w:rPr>
          <w:sz w:val="22"/>
          <w:szCs w:val="22"/>
        </w:rPr>
        <w:t xml:space="preserve">   </w:t>
      </w:r>
    </w:p>
    <w:p w:rsidR="009064B8" w:rsidRPr="000F7980" w:rsidRDefault="009064B8" w:rsidP="009E5960">
      <w:pPr>
        <w:suppressAutoHyphens/>
        <w:ind w:left="567"/>
        <w:jc w:val="both"/>
        <w:rPr>
          <w:sz w:val="22"/>
          <w:szCs w:val="22"/>
        </w:rPr>
      </w:pPr>
      <w:r w:rsidRPr="000F7980">
        <w:rPr>
          <w:sz w:val="22"/>
          <w:szCs w:val="22"/>
        </w:rPr>
        <w:t xml:space="preserve">Телефон: </w:t>
      </w:r>
      <w:r w:rsidR="00B25A04">
        <w:rPr>
          <w:sz w:val="22"/>
          <w:szCs w:val="22"/>
        </w:rPr>
        <w:t>______________________</w:t>
      </w:r>
      <w:r w:rsidRPr="000F7980">
        <w:rPr>
          <w:sz w:val="22"/>
          <w:szCs w:val="22"/>
        </w:rPr>
        <w:t xml:space="preserve"> </w:t>
      </w:r>
      <w:r w:rsidR="00365547">
        <w:rPr>
          <w:sz w:val="22"/>
          <w:szCs w:val="22"/>
        </w:rPr>
        <w:t xml:space="preserve">Номер мобильного телефона: </w:t>
      </w:r>
      <w:r w:rsidR="00B25A04">
        <w:rPr>
          <w:sz w:val="22"/>
          <w:szCs w:val="22"/>
        </w:rPr>
        <w:t>________________</w:t>
      </w:r>
      <w:r w:rsidR="00B25A04" w:rsidRPr="000F7980">
        <w:rPr>
          <w:sz w:val="22"/>
          <w:szCs w:val="22"/>
        </w:rPr>
        <w:t xml:space="preserve">   </w:t>
      </w:r>
      <w:r w:rsidR="00365547">
        <w:rPr>
          <w:sz w:val="22"/>
          <w:szCs w:val="22"/>
        </w:rPr>
        <w:t xml:space="preserve">Адрес электронной почты: </w:t>
      </w:r>
      <w:r w:rsidR="00B25A04">
        <w:rPr>
          <w:sz w:val="22"/>
          <w:szCs w:val="22"/>
        </w:rPr>
        <w:t>___________________________</w:t>
      </w:r>
      <w:r w:rsidR="00B25A04" w:rsidRPr="000F7980">
        <w:rPr>
          <w:sz w:val="22"/>
          <w:szCs w:val="22"/>
        </w:rPr>
        <w:t xml:space="preserve"> </w:t>
      </w:r>
    </w:p>
    <w:p w:rsidR="0028704D" w:rsidRPr="000F7980" w:rsidRDefault="00365547" w:rsidP="009E5960">
      <w:pPr>
        <w:suppressAutoHyphens/>
        <w:ind w:left="567"/>
        <w:jc w:val="both"/>
        <w:rPr>
          <w:sz w:val="22"/>
          <w:szCs w:val="22"/>
        </w:rPr>
      </w:pPr>
      <w:r>
        <w:rPr>
          <w:sz w:val="22"/>
          <w:szCs w:val="22"/>
        </w:rPr>
        <w:t xml:space="preserve">ИНН: </w:t>
      </w:r>
      <w:r w:rsidR="00B25A04">
        <w:rPr>
          <w:sz w:val="22"/>
          <w:szCs w:val="22"/>
        </w:rPr>
        <w:t>____________________</w:t>
      </w:r>
      <w:r w:rsidR="00B25A04" w:rsidRPr="000F7980">
        <w:rPr>
          <w:sz w:val="22"/>
          <w:szCs w:val="22"/>
        </w:rPr>
        <w:t xml:space="preserve"> </w:t>
      </w:r>
      <w:r>
        <w:rPr>
          <w:sz w:val="22"/>
          <w:szCs w:val="22"/>
        </w:rPr>
        <w:t xml:space="preserve">КПП: </w:t>
      </w:r>
      <w:r w:rsidR="00B25A04">
        <w:rPr>
          <w:sz w:val="22"/>
          <w:szCs w:val="22"/>
        </w:rPr>
        <w:t>______________________</w:t>
      </w:r>
    </w:p>
    <w:p w:rsidR="0028704D" w:rsidRPr="000F7980" w:rsidRDefault="00365547" w:rsidP="009E5960">
      <w:pPr>
        <w:suppressAutoHyphens/>
        <w:ind w:left="567"/>
        <w:jc w:val="both"/>
        <w:rPr>
          <w:sz w:val="22"/>
          <w:szCs w:val="22"/>
        </w:rPr>
      </w:pPr>
      <w:r>
        <w:rPr>
          <w:sz w:val="22"/>
          <w:szCs w:val="22"/>
        </w:rPr>
        <w:t xml:space="preserve">Банк: </w:t>
      </w:r>
      <w:r w:rsidR="00B25A04">
        <w:rPr>
          <w:sz w:val="22"/>
          <w:szCs w:val="22"/>
        </w:rPr>
        <w:t>__________________________________</w:t>
      </w:r>
    </w:p>
    <w:p w:rsidR="0028704D" w:rsidRPr="000F7980" w:rsidRDefault="00365547" w:rsidP="009E5960">
      <w:pPr>
        <w:suppressAutoHyphens/>
        <w:ind w:left="567"/>
        <w:jc w:val="both"/>
        <w:rPr>
          <w:sz w:val="22"/>
          <w:szCs w:val="22"/>
        </w:rPr>
      </w:pPr>
      <w:r>
        <w:rPr>
          <w:sz w:val="22"/>
          <w:szCs w:val="22"/>
        </w:rPr>
        <w:t xml:space="preserve">Расчетный счет: </w:t>
      </w:r>
      <w:r w:rsidR="00B25A04">
        <w:rPr>
          <w:sz w:val="22"/>
          <w:szCs w:val="22"/>
        </w:rPr>
        <w:t>___________________________</w:t>
      </w:r>
    </w:p>
    <w:p w:rsidR="0028704D" w:rsidRPr="000F7980" w:rsidRDefault="00365547" w:rsidP="009E5960">
      <w:pPr>
        <w:suppressAutoHyphens/>
        <w:ind w:left="567"/>
        <w:jc w:val="both"/>
        <w:rPr>
          <w:sz w:val="22"/>
          <w:szCs w:val="22"/>
        </w:rPr>
      </w:pPr>
      <w:r>
        <w:rPr>
          <w:sz w:val="22"/>
          <w:szCs w:val="22"/>
        </w:rPr>
        <w:t>Корр/счет:</w:t>
      </w:r>
      <w:r w:rsidR="00B25A04">
        <w:rPr>
          <w:sz w:val="22"/>
          <w:szCs w:val="22"/>
        </w:rPr>
        <w:t xml:space="preserve">______________________________________ </w:t>
      </w:r>
      <w:r>
        <w:rPr>
          <w:sz w:val="22"/>
          <w:szCs w:val="22"/>
        </w:rPr>
        <w:t xml:space="preserve">БИК: </w:t>
      </w:r>
      <w:r w:rsidR="00B25A04">
        <w:rPr>
          <w:sz w:val="22"/>
          <w:szCs w:val="22"/>
        </w:rPr>
        <w:t>__________________</w:t>
      </w:r>
      <w:r w:rsidR="000D1DE4" w:rsidRPr="000F7980">
        <w:rPr>
          <w:sz w:val="22"/>
          <w:szCs w:val="22"/>
        </w:rPr>
        <w:tab/>
      </w:r>
      <w:r w:rsidR="0028704D" w:rsidRPr="000F7980">
        <w:rPr>
          <w:sz w:val="22"/>
          <w:szCs w:val="22"/>
        </w:rPr>
        <w:t xml:space="preserve"> </w:t>
      </w:r>
    </w:p>
    <w:p w:rsidR="009064B8" w:rsidRPr="000F7980" w:rsidRDefault="0028704D" w:rsidP="009E5960">
      <w:pPr>
        <w:suppressAutoHyphens/>
        <w:ind w:left="567"/>
        <w:jc w:val="both"/>
        <w:rPr>
          <w:sz w:val="22"/>
          <w:szCs w:val="22"/>
        </w:rPr>
      </w:pPr>
      <w:r w:rsidRPr="00B25A04">
        <w:rPr>
          <w:sz w:val="22"/>
          <w:szCs w:val="22"/>
        </w:rPr>
        <w:t xml:space="preserve"> </w:t>
      </w:r>
      <w:r w:rsidR="00365547">
        <w:rPr>
          <w:sz w:val="22"/>
          <w:szCs w:val="22"/>
        </w:rPr>
        <w:t xml:space="preserve">ОКПО: </w:t>
      </w:r>
      <w:r w:rsidR="00B25A04">
        <w:rPr>
          <w:sz w:val="22"/>
          <w:szCs w:val="22"/>
        </w:rPr>
        <w:t>_______________</w:t>
      </w:r>
      <w:r w:rsidR="00B25A04" w:rsidRPr="00B25A04">
        <w:rPr>
          <w:sz w:val="22"/>
          <w:szCs w:val="22"/>
        </w:rPr>
        <w:t xml:space="preserve"> </w:t>
      </w:r>
      <w:r w:rsidR="00365547">
        <w:rPr>
          <w:sz w:val="22"/>
          <w:szCs w:val="22"/>
        </w:rPr>
        <w:t xml:space="preserve">ОГРН: </w:t>
      </w:r>
      <w:r w:rsidR="00B25A04">
        <w:rPr>
          <w:sz w:val="22"/>
          <w:szCs w:val="22"/>
        </w:rPr>
        <w:t>________________</w:t>
      </w:r>
    </w:p>
    <w:p w:rsidR="007144AC" w:rsidRPr="000F7980" w:rsidRDefault="00B1325A" w:rsidP="00B1325A">
      <w:pPr>
        <w:pStyle w:val="a9"/>
        <w:numPr>
          <w:ilvl w:val="1"/>
          <w:numId w:val="1"/>
        </w:numPr>
        <w:tabs>
          <w:tab w:val="left" w:pos="567"/>
        </w:tabs>
        <w:suppressAutoHyphens/>
        <w:overflowPunct/>
        <w:autoSpaceDE/>
        <w:autoSpaceDN/>
        <w:adjustRightInd/>
        <w:spacing w:before="240"/>
        <w:ind w:right="-58"/>
        <w:textAlignment w:val="auto"/>
        <w:rPr>
          <w:b w:val="0"/>
          <w:color w:val="auto"/>
          <w:szCs w:val="22"/>
        </w:rPr>
      </w:pPr>
      <w:r w:rsidRPr="00B1325A">
        <w:rPr>
          <w:b w:val="0"/>
          <w:color w:val="auto"/>
          <w:szCs w:val="22"/>
        </w:rPr>
        <w:lastRenderedPageBreak/>
        <w:t>Контактная информация Системообразующей территориальной сетевой организации</w:t>
      </w:r>
      <w:bookmarkStart w:id="2" w:name="_GoBack"/>
      <w:bookmarkEnd w:id="2"/>
      <w:r w:rsidR="00365547">
        <w:rPr>
          <w:b w:val="0"/>
          <w:color w:val="auto"/>
          <w:szCs w:val="22"/>
        </w:rPr>
        <w:t>:</w:t>
      </w:r>
      <w:r w:rsidR="00365547">
        <w:rPr>
          <w:b w:val="0"/>
          <w:color w:val="auto"/>
          <w:szCs w:val="22"/>
        </w:rPr>
        <w:tab/>
      </w:r>
      <w:r w:rsidR="00365547">
        <w:rPr>
          <w:b w:val="0"/>
          <w:color w:val="auto"/>
          <w:szCs w:val="22"/>
        </w:rPr>
        <w:br/>
      </w:r>
      <w:r w:rsidR="00365547">
        <w:rPr>
          <w:b w:val="0"/>
          <w:color w:val="auto"/>
          <w:szCs w:val="22"/>
        </w:rPr>
        <w:tab/>
        <w:t>Филиал ПАО «Россети Сибирь» - «Читаэнерго»</w:t>
      </w:r>
      <w:r w:rsidR="00365547">
        <w:rPr>
          <w:b w:val="0"/>
          <w:color w:val="auto"/>
          <w:szCs w:val="22"/>
        </w:rPr>
        <w:tab/>
      </w:r>
      <w:r w:rsidR="00365547">
        <w:rPr>
          <w:b w:val="0"/>
          <w:color w:val="auto"/>
          <w:szCs w:val="22"/>
        </w:rPr>
        <w:br/>
      </w:r>
      <w:r w:rsidR="00365547">
        <w:rPr>
          <w:b w:val="0"/>
          <w:color w:val="auto"/>
          <w:szCs w:val="22"/>
        </w:rPr>
        <w:tab/>
        <w:t>Адрес: 672010, край Забайкальский, г Чита, ул Анохина, дом № 7</w:t>
      </w:r>
      <w:r w:rsidR="00365547">
        <w:rPr>
          <w:b w:val="0"/>
          <w:color w:val="auto"/>
          <w:szCs w:val="22"/>
        </w:rPr>
        <w:tab/>
      </w:r>
      <w:r w:rsidR="00365547">
        <w:rPr>
          <w:b w:val="0"/>
          <w:color w:val="auto"/>
          <w:szCs w:val="22"/>
        </w:rPr>
        <w:br/>
      </w:r>
      <w:r w:rsidR="00365547">
        <w:rPr>
          <w:b w:val="0"/>
          <w:color w:val="auto"/>
          <w:szCs w:val="22"/>
        </w:rPr>
        <w:tab/>
        <w:t>Телефон: +7 (3022) 38-88-88, 8-800-1000-380 (бесплатная горячая линия)</w:t>
      </w:r>
      <w:r w:rsidR="00365547">
        <w:rPr>
          <w:b w:val="0"/>
          <w:color w:val="auto"/>
          <w:szCs w:val="22"/>
        </w:rPr>
        <w:tab/>
      </w:r>
      <w:r w:rsidR="00365547">
        <w:rPr>
          <w:b w:val="0"/>
          <w:color w:val="auto"/>
          <w:szCs w:val="22"/>
        </w:rPr>
        <w:br/>
      </w:r>
      <w:r w:rsidR="00365547">
        <w:rPr>
          <w:b w:val="0"/>
          <w:color w:val="auto"/>
          <w:szCs w:val="22"/>
        </w:rPr>
        <w:tab/>
      </w:r>
      <w:r w:rsidR="00365547">
        <w:rPr>
          <w:b w:val="0"/>
          <w:color w:val="auto"/>
          <w:szCs w:val="22"/>
        </w:rPr>
        <w:br/>
      </w:r>
      <w:r w:rsidR="00365547">
        <w:rPr>
          <w:b w:val="0"/>
          <w:color w:val="auto"/>
          <w:szCs w:val="22"/>
        </w:rPr>
        <w:tab/>
      </w:r>
    </w:p>
    <w:p w:rsidR="007144AC" w:rsidRPr="000F7980" w:rsidRDefault="007144AC" w:rsidP="009E5960">
      <w:pPr>
        <w:keepNext/>
        <w:suppressAutoHyphens/>
        <w:spacing w:before="240"/>
        <w:rPr>
          <w:b/>
          <w:bCs/>
          <w:i/>
          <w:iCs/>
          <w:sz w:val="22"/>
          <w:szCs w:val="22"/>
        </w:rPr>
      </w:pPr>
      <w:r w:rsidRPr="000F7980">
        <w:rPr>
          <w:b/>
          <w:bCs/>
          <w:i/>
          <w:iCs/>
          <w:sz w:val="22"/>
          <w:szCs w:val="22"/>
        </w:rPr>
        <w:t>Приложения:</w:t>
      </w:r>
    </w:p>
    <w:p w:rsidR="007144AC" w:rsidRPr="000F7980" w:rsidRDefault="007144AC" w:rsidP="009E5960">
      <w:pPr>
        <w:suppressAutoHyphens/>
        <w:rPr>
          <w:sz w:val="22"/>
          <w:szCs w:val="22"/>
        </w:rPr>
      </w:pPr>
      <w:r w:rsidRPr="000F7980">
        <w:rPr>
          <w:sz w:val="22"/>
          <w:szCs w:val="22"/>
        </w:rPr>
        <w:t>№ 1 –</w:t>
      </w:r>
      <w:r w:rsidR="004D0B07" w:rsidRPr="000F7980">
        <w:rPr>
          <w:sz w:val="22"/>
          <w:szCs w:val="22"/>
        </w:rPr>
        <w:t xml:space="preserve"> </w:t>
      </w:r>
      <w:r w:rsidRPr="000F7980">
        <w:rPr>
          <w:sz w:val="22"/>
          <w:szCs w:val="22"/>
        </w:rPr>
        <w:t xml:space="preserve">Перечень </w:t>
      </w:r>
      <w:r w:rsidR="004D0B07" w:rsidRPr="000F7980">
        <w:rPr>
          <w:sz w:val="22"/>
          <w:szCs w:val="22"/>
        </w:rPr>
        <w:t xml:space="preserve"> </w:t>
      </w:r>
      <w:r w:rsidRPr="000F7980">
        <w:rPr>
          <w:sz w:val="22"/>
          <w:szCs w:val="22"/>
        </w:rPr>
        <w:t xml:space="preserve">точек </w:t>
      </w:r>
      <w:r w:rsidR="004D0B07" w:rsidRPr="000F7980">
        <w:rPr>
          <w:sz w:val="22"/>
          <w:szCs w:val="22"/>
        </w:rPr>
        <w:t xml:space="preserve"> </w:t>
      </w:r>
      <w:r w:rsidRPr="000F7980">
        <w:rPr>
          <w:sz w:val="22"/>
          <w:szCs w:val="22"/>
        </w:rPr>
        <w:t xml:space="preserve">поставки </w:t>
      </w:r>
      <w:r w:rsidR="004D0B07" w:rsidRPr="000F7980">
        <w:rPr>
          <w:sz w:val="22"/>
          <w:szCs w:val="22"/>
        </w:rPr>
        <w:t xml:space="preserve"> </w:t>
      </w:r>
      <w:r w:rsidRPr="000F7980">
        <w:rPr>
          <w:sz w:val="22"/>
          <w:szCs w:val="22"/>
        </w:rPr>
        <w:t xml:space="preserve">и </w:t>
      </w:r>
      <w:r w:rsidR="004D0B07" w:rsidRPr="000F7980">
        <w:rPr>
          <w:sz w:val="22"/>
          <w:szCs w:val="22"/>
        </w:rPr>
        <w:t xml:space="preserve"> </w:t>
      </w:r>
      <w:r w:rsidRPr="000F7980">
        <w:rPr>
          <w:sz w:val="22"/>
          <w:szCs w:val="22"/>
        </w:rPr>
        <w:t xml:space="preserve">расчетных </w:t>
      </w:r>
      <w:r w:rsidR="004D0B07" w:rsidRPr="000F7980">
        <w:rPr>
          <w:sz w:val="22"/>
          <w:szCs w:val="22"/>
        </w:rPr>
        <w:t xml:space="preserve"> </w:t>
      </w:r>
      <w:r w:rsidRPr="000F7980">
        <w:rPr>
          <w:sz w:val="22"/>
          <w:szCs w:val="22"/>
        </w:rPr>
        <w:t xml:space="preserve">приборов </w:t>
      </w:r>
      <w:r w:rsidR="004D0B07" w:rsidRPr="000F7980">
        <w:rPr>
          <w:sz w:val="22"/>
          <w:szCs w:val="22"/>
        </w:rPr>
        <w:t xml:space="preserve"> </w:t>
      </w:r>
      <w:r w:rsidRPr="000F7980">
        <w:rPr>
          <w:sz w:val="22"/>
          <w:szCs w:val="22"/>
        </w:rPr>
        <w:t xml:space="preserve">учета </w:t>
      </w:r>
      <w:r w:rsidR="004D0B07" w:rsidRPr="000F7980">
        <w:rPr>
          <w:sz w:val="22"/>
          <w:szCs w:val="22"/>
        </w:rPr>
        <w:t xml:space="preserve"> </w:t>
      </w:r>
      <w:r w:rsidRPr="000F7980">
        <w:rPr>
          <w:sz w:val="22"/>
          <w:szCs w:val="22"/>
        </w:rPr>
        <w:t>электрической энергии</w:t>
      </w:r>
      <w:r w:rsidR="00DD7D8C" w:rsidRPr="000F7980">
        <w:rPr>
          <w:sz w:val="22"/>
          <w:szCs w:val="22"/>
        </w:rPr>
        <w:t xml:space="preserve"> – 1 экз.</w:t>
      </w:r>
      <w:r w:rsidRPr="000F7980">
        <w:rPr>
          <w:sz w:val="22"/>
          <w:szCs w:val="22"/>
        </w:rPr>
        <w:t>;</w:t>
      </w:r>
    </w:p>
    <w:p w:rsidR="007144AC" w:rsidRPr="000F7980" w:rsidRDefault="007144AC" w:rsidP="009E5960">
      <w:pPr>
        <w:suppressAutoHyphens/>
        <w:rPr>
          <w:sz w:val="22"/>
          <w:szCs w:val="22"/>
        </w:rPr>
      </w:pPr>
      <w:r w:rsidRPr="000F7980">
        <w:rPr>
          <w:sz w:val="22"/>
          <w:szCs w:val="22"/>
        </w:rPr>
        <w:t xml:space="preserve">№ 2 </w:t>
      </w:r>
      <w:r w:rsidR="00543C3B" w:rsidRPr="000F7980">
        <w:rPr>
          <w:sz w:val="22"/>
          <w:szCs w:val="22"/>
        </w:rPr>
        <w:t>–</w:t>
      </w:r>
      <w:r w:rsidRPr="000F7980">
        <w:rPr>
          <w:sz w:val="22"/>
          <w:szCs w:val="22"/>
        </w:rPr>
        <w:t xml:space="preserve"> </w:t>
      </w:r>
      <w:r w:rsidR="009D07A9" w:rsidRPr="000F7980">
        <w:rPr>
          <w:sz w:val="22"/>
          <w:szCs w:val="22"/>
        </w:rPr>
        <w:t>Договорной</w:t>
      </w:r>
      <w:r w:rsidRPr="000F7980">
        <w:rPr>
          <w:sz w:val="22"/>
          <w:szCs w:val="22"/>
        </w:rPr>
        <w:t xml:space="preserve"> (планируемый</w:t>
      </w:r>
      <w:r w:rsidR="009B2343" w:rsidRPr="000F7980">
        <w:rPr>
          <w:sz w:val="22"/>
          <w:szCs w:val="22"/>
        </w:rPr>
        <w:t>)</w:t>
      </w:r>
      <w:r w:rsidRPr="000F7980">
        <w:rPr>
          <w:sz w:val="22"/>
          <w:szCs w:val="22"/>
        </w:rPr>
        <w:t xml:space="preserve"> объем поставки электрической энергии</w:t>
      </w:r>
      <w:r w:rsidR="00DD7D8C" w:rsidRPr="000F7980">
        <w:rPr>
          <w:sz w:val="22"/>
          <w:szCs w:val="22"/>
        </w:rPr>
        <w:t xml:space="preserve"> – 1 экз.</w:t>
      </w:r>
      <w:r w:rsidRPr="000F7980">
        <w:rPr>
          <w:sz w:val="22"/>
          <w:szCs w:val="22"/>
        </w:rPr>
        <w:t>;</w:t>
      </w:r>
    </w:p>
    <w:p w:rsidR="007144AC" w:rsidRPr="000F7980" w:rsidRDefault="007144AC" w:rsidP="009E5960">
      <w:pPr>
        <w:suppressAutoHyphens/>
        <w:rPr>
          <w:sz w:val="22"/>
          <w:szCs w:val="22"/>
        </w:rPr>
      </w:pPr>
      <w:r w:rsidRPr="000F7980">
        <w:rPr>
          <w:sz w:val="22"/>
          <w:szCs w:val="22"/>
        </w:rPr>
        <w:t xml:space="preserve">№ 3.1 – Акт </w:t>
      </w:r>
      <w:r w:rsidR="00374073">
        <w:rPr>
          <w:sz w:val="22"/>
          <w:szCs w:val="22"/>
        </w:rPr>
        <w:t>об осуществлении технологического присоединения</w:t>
      </w:r>
      <w:r w:rsidR="00DD7D8C" w:rsidRPr="000F7980">
        <w:rPr>
          <w:sz w:val="22"/>
          <w:szCs w:val="22"/>
        </w:rPr>
        <w:t xml:space="preserve"> – </w:t>
      </w:r>
      <w:r w:rsidR="00B25A04">
        <w:rPr>
          <w:sz w:val="22"/>
          <w:szCs w:val="22"/>
        </w:rPr>
        <w:t>__</w:t>
      </w:r>
      <w:r w:rsidR="00B25A04" w:rsidRPr="000F7980">
        <w:rPr>
          <w:sz w:val="22"/>
          <w:szCs w:val="22"/>
        </w:rPr>
        <w:t xml:space="preserve"> </w:t>
      </w:r>
      <w:r w:rsidR="00DD7D8C" w:rsidRPr="000F7980">
        <w:rPr>
          <w:sz w:val="22"/>
          <w:szCs w:val="22"/>
        </w:rPr>
        <w:t>экз.</w:t>
      </w:r>
      <w:r w:rsidRPr="000F7980">
        <w:rPr>
          <w:sz w:val="22"/>
          <w:szCs w:val="22"/>
        </w:rPr>
        <w:t>;</w:t>
      </w:r>
    </w:p>
    <w:p w:rsidR="007144AC" w:rsidRPr="000F7980" w:rsidRDefault="00365547" w:rsidP="009E5960">
      <w:pPr>
        <w:suppressAutoHyphens/>
        <w:rPr>
          <w:sz w:val="22"/>
          <w:szCs w:val="22"/>
        </w:rPr>
      </w:pPr>
      <w:r>
        <w:rPr>
          <w:sz w:val="22"/>
          <w:szCs w:val="22"/>
        </w:rPr>
        <w:t xml:space="preserve">№ 3.2 – Расчет потерь электрической энергии в трансформаторе и линиях – </w:t>
      </w:r>
      <w:r w:rsidR="00B25A04">
        <w:rPr>
          <w:sz w:val="22"/>
          <w:szCs w:val="22"/>
        </w:rPr>
        <w:t xml:space="preserve">__ </w:t>
      </w:r>
      <w:r>
        <w:rPr>
          <w:sz w:val="22"/>
          <w:szCs w:val="22"/>
        </w:rPr>
        <w:t>экз.;</w:t>
      </w:r>
    </w:p>
    <w:p w:rsidR="007144AC" w:rsidRPr="000F7980" w:rsidRDefault="007144AC" w:rsidP="009E5960">
      <w:pPr>
        <w:suppressAutoHyphens/>
        <w:rPr>
          <w:sz w:val="22"/>
          <w:szCs w:val="22"/>
        </w:rPr>
      </w:pPr>
      <w:r w:rsidRPr="000F7980">
        <w:rPr>
          <w:sz w:val="22"/>
          <w:szCs w:val="22"/>
        </w:rPr>
        <w:t xml:space="preserve">№ 4 </w:t>
      </w:r>
      <w:r w:rsidR="00A450DB" w:rsidRPr="000F7980">
        <w:rPr>
          <w:sz w:val="22"/>
          <w:szCs w:val="22"/>
        </w:rPr>
        <w:t>–</w:t>
      </w:r>
      <w:r w:rsidRPr="000F7980">
        <w:rPr>
          <w:sz w:val="22"/>
          <w:szCs w:val="22"/>
        </w:rPr>
        <w:t xml:space="preserve"> Список лиц, имеющих право ведения оперативных переговоров и совершения иных действий</w:t>
      </w:r>
      <w:r w:rsidR="00DD7D8C" w:rsidRPr="000F7980">
        <w:rPr>
          <w:sz w:val="22"/>
          <w:szCs w:val="22"/>
        </w:rPr>
        <w:t xml:space="preserve"> – 1 экз.</w:t>
      </w:r>
      <w:r w:rsidRPr="000F7980">
        <w:rPr>
          <w:sz w:val="22"/>
          <w:szCs w:val="22"/>
        </w:rPr>
        <w:t>;</w:t>
      </w:r>
    </w:p>
    <w:p w:rsidR="00624C6A" w:rsidRPr="000F7980" w:rsidRDefault="009C420C" w:rsidP="009E5960">
      <w:pPr>
        <w:pStyle w:val="a9"/>
        <w:keepNext/>
        <w:suppressAutoHyphens/>
        <w:overflowPunct/>
        <w:autoSpaceDE/>
        <w:autoSpaceDN/>
        <w:adjustRightInd/>
        <w:spacing w:before="360"/>
        <w:ind w:right="-57"/>
        <w:textAlignment w:val="auto"/>
        <w:rPr>
          <w:color w:val="auto"/>
          <w:szCs w:val="22"/>
          <w:lang w:val="ru-RU"/>
        </w:rPr>
      </w:pPr>
      <w:r w:rsidRPr="000F7980">
        <w:rPr>
          <w:color w:val="auto"/>
          <w:szCs w:val="22"/>
          <w:lang w:val="ru-RU"/>
        </w:rPr>
        <w:t xml:space="preserve"> </w:t>
      </w:r>
      <w:r w:rsidR="007144AC" w:rsidRPr="000F7980">
        <w:rPr>
          <w:color w:val="auto"/>
          <w:szCs w:val="22"/>
          <w:lang w:val="ru-RU"/>
        </w:rPr>
        <w:t>«Гарантирующий поставщик»</w:t>
      </w:r>
      <w:r w:rsidR="00624C6A" w:rsidRPr="000F7980">
        <w:rPr>
          <w:color w:val="auto"/>
          <w:szCs w:val="22"/>
          <w:lang w:val="ru-RU"/>
        </w:rPr>
        <w:t>:</w:t>
      </w:r>
    </w:p>
    <w:p w:rsidR="00624C6A" w:rsidRPr="000F7980" w:rsidRDefault="00B25A04" w:rsidP="009E5960">
      <w:pPr>
        <w:suppressAutoHyphens/>
        <w:jc w:val="both"/>
        <w:rPr>
          <w:b/>
          <w:sz w:val="22"/>
          <w:szCs w:val="22"/>
        </w:rPr>
      </w:pPr>
      <w:r>
        <w:rPr>
          <w:b/>
          <w:sz w:val="22"/>
          <w:szCs w:val="22"/>
        </w:rPr>
        <w:t>_____________________________</w:t>
      </w:r>
    </w:p>
    <w:p w:rsidR="00624C6A" w:rsidRPr="000F7980" w:rsidRDefault="00365547" w:rsidP="009E5960">
      <w:pPr>
        <w:suppressAutoHyphens/>
        <w:jc w:val="both"/>
        <w:rPr>
          <w:b/>
          <w:sz w:val="22"/>
          <w:szCs w:val="22"/>
        </w:rPr>
      </w:pPr>
      <w:r>
        <w:rPr>
          <w:b/>
          <w:sz w:val="22"/>
          <w:szCs w:val="22"/>
        </w:rPr>
        <w:t xml:space="preserve">АО </w:t>
      </w:r>
      <w:r w:rsidR="00B25A04">
        <w:rPr>
          <w:b/>
          <w:sz w:val="22"/>
          <w:szCs w:val="22"/>
        </w:rPr>
        <w:t>«</w:t>
      </w:r>
      <w:r>
        <w:rPr>
          <w:b/>
          <w:sz w:val="22"/>
          <w:szCs w:val="22"/>
        </w:rPr>
        <w:t>Читаэнергосбыт</w:t>
      </w:r>
      <w:r w:rsidR="00B25A04">
        <w:rPr>
          <w:b/>
          <w:sz w:val="22"/>
          <w:szCs w:val="22"/>
        </w:rPr>
        <w:t>»</w:t>
      </w:r>
    </w:p>
    <w:p w:rsidR="00624C6A" w:rsidRPr="000F7980" w:rsidRDefault="00624C6A" w:rsidP="009E5960">
      <w:pPr>
        <w:suppressAutoHyphens/>
        <w:spacing w:before="240"/>
        <w:jc w:val="both"/>
        <w:rPr>
          <w:sz w:val="22"/>
          <w:szCs w:val="22"/>
        </w:rPr>
      </w:pPr>
      <w:r w:rsidRPr="000F7980">
        <w:rPr>
          <w:sz w:val="22"/>
          <w:szCs w:val="22"/>
        </w:rPr>
        <w:t xml:space="preserve">_________________ </w:t>
      </w:r>
      <w:r w:rsidR="00B25A04">
        <w:rPr>
          <w:sz w:val="22"/>
          <w:szCs w:val="22"/>
        </w:rPr>
        <w:t>_______________</w:t>
      </w:r>
    </w:p>
    <w:p w:rsidR="00624C6A" w:rsidRPr="000F7980" w:rsidRDefault="00365547" w:rsidP="009E5960">
      <w:pPr>
        <w:suppressAutoHyphens/>
        <w:jc w:val="both"/>
        <w:rPr>
          <w:sz w:val="22"/>
          <w:szCs w:val="22"/>
        </w:rPr>
      </w:pPr>
      <w:r>
        <w:rPr>
          <w:sz w:val="22"/>
          <w:szCs w:val="22"/>
        </w:rPr>
        <w:t>«___»____________20___г.</w:t>
      </w:r>
    </w:p>
    <w:p w:rsidR="00330D32" w:rsidRPr="000F7980" w:rsidRDefault="00330D32" w:rsidP="009E5960">
      <w:pPr>
        <w:suppressAutoHyphens/>
        <w:jc w:val="both"/>
        <w:rPr>
          <w:sz w:val="22"/>
          <w:szCs w:val="22"/>
        </w:rPr>
      </w:pPr>
      <w:r w:rsidRPr="000F7980">
        <w:rPr>
          <w:sz w:val="22"/>
          <w:szCs w:val="22"/>
        </w:rPr>
        <w:t>М.П.</w:t>
      </w:r>
    </w:p>
    <w:p w:rsidR="00624C6A" w:rsidRPr="000F7980" w:rsidRDefault="007144AC" w:rsidP="009E5960">
      <w:pPr>
        <w:pStyle w:val="a9"/>
        <w:suppressAutoHyphens/>
        <w:overflowPunct/>
        <w:autoSpaceDE/>
        <w:autoSpaceDN/>
        <w:adjustRightInd/>
        <w:spacing w:before="360"/>
        <w:ind w:right="-57"/>
        <w:textAlignment w:val="auto"/>
        <w:rPr>
          <w:color w:val="auto"/>
          <w:szCs w:val="22"/>
          <w:lang w:val="ru-RU"/>
        </w:rPr>
      </w:pPr>
      <w:r w:rsidRPr="000F7980">
        <w:rPr>
          <w:color w:val="auto"/>
          <w:szCs w:val="22"/>
          <w:lang w:val="ru-RU"/>
        </w:rPr>
        <w:t>«Потребитель»</w:t>
      </w:r>
      <w:r w:rsidR="00624C6A" w:rsidRPr="000F7980">
        <w:rPr>
          <w:color w:val="auto"/>
          <w:szCs w:val="22"/>
          <w:lang w:val="ru-RU"/>
        </w:rPr>
        <w:t>:</w:t>
      </w:r>
    </w:p>
    <w:p w:rsidR="00624C6A" w:rsidRPr="000F7980" w:rsidRDefault="00B25A04" w:rsidP="009E5960">
      <w:pPr>
        <w:suppressAutoHyphens/>
        <w:jc w:val="both"/>
        <w:rPr>
          <w:b/>
          <w:sz w:val="22"/>
          <w:szCs w:val="22"/>
        </w:rPr>
      </w:pPr>
      <w:r>
        <w:rPr>
          <w:b/>
          <w:sz w:val="22"/>
          <w:szCs w:val="22"/>
        </w:rPr>
        <w:t>________________________________</w:t>
      </w:r>
    </w:p>
    <w:p w:rsidR="00624C6A" w:rsidRPr="000F7980" w:rsidRDefault="00B25A04" w:rsidP="009E5960">
      <w:pPr>
        <w:suppressAutoHyphens/>
        <w:jc w:val="both"/>
        <w:rPr>
          <w:b/>
          <w:sz w:val="22"/>
          <w:szCs w:val="22"/>
        </w:rPr>
      </w:pPr>
      <w:r>
        <w:rPr>
          <w:b/>
          <w:sz w:val="22"/>
          <w:szCs w:val="22"/>
        </w:rPr>
        <w:t>________________________________</w:t>
      </w:r>
    </w:p>
    <w:p w:rsidR="00624C6A" w:rsidRPr="000F7980" w:rsidRDefault="00624C6A" w:rsidP="009E5960">
      <w:pPr>
        <w:suppressAutoHyphens/>
        <w:spacing w:before="240"/>
        <w:jc w:val="both"/>
        <w:rPr>
          <w:sz w:val="22"/>
          <w:szCs w:val="22"/>
        </w:rPr>
      </w:pPr>
      <w:r w:rsidRPr="000F7980">
        <w:rPr>
          <w:sz w:val="22"/>
          <w:szCs w:val="22"/>
        </w:rPr>
        <w:t xml:space="preserve">_________________ </w:t>
      </w:r>
      <w:r w:rsidR="00B25A04">
        <w:rPr>
          <w:sz w:val="22"/>
          <w:szCs w:val="22"/>
        </w:rPr>
        <w:t>______________________</w:t>
      </w:r>
      <w:r w:rsidR="00365547">
        <w:rPr>
          <w:sz w:val="22"/>
          <w:szCs w:val="22"/>
        </w:rPr>
        <w:t xml:space="preserve"> </w:t>
      </w:r>
    </w:p>
    <w:p w:rsidR="00624C6A" w:rsidRPr="000F7980" w:rsidRDefault="00624C6A" w:rsidP="009E5960">
      <w:pPr>
        <w:suppressAutoHyphens/>
        <w:jc w:val="both"/>
        <w:rPr>
          <w:sz w:val="22"/>
          <w:szCs w:val="22"/>
        </w:rPr>
      </w:pPr>
      <w:r w:rsidRPr="000F7980">
        <w:rPr>
          <w:sz w:val="22"/>
          <w:szCs w:val="22"/>
        </w:rPr>
        <w:t>«___»____________20__</w:t>
      </w:r>
      <w:r w:rsidR="0076626E" w:rsidRPr="00B25A04">
        <w:rPr>
          <w:sz w:val="22"/>
          <w:szCs w:val="22"/>
        </w:rPr>
        <w:t>_</w:t>
      </w:r>
      <w:r w:rsidRPr="000F7980">
        <w:rPr>
          <w:sz w:val="22"/>
          <w:szCs w:val="22"/>
        </w:rPr>
        <w:t>г.</w:t>
      </w:r>
    </w:p>
    <w:p w:rsidR="00330D32" w:rsidRPr="000F7980" w:rsidRDefault="00330D32" w:rsidP="009E5960">
      <w:pPr>
        <w:suppressAutoHyphens/>
        <w:jc w:val="both"/>
        <w:rPr>
          <w:sz w:val="22"/>
          <w:szCs w:val="22"/>
        </w:rPr>
      </w:pPr>
      <w:r w:rsidRPr="000F7980">
        <w:rPr>
          <w:sz w:val="22"/>
          <w:szCs w:val="22"/>
        </w:rPr>
        <w:t>М.П.</w:t>
      </w:r>
    </w:p>
    <w:p w:rsidR="0012635C" w:rsidRPr="00330D32" w:rsidRDefault="0012635C" w:rsidP="009E5960">
      <w:pPr>
        <w:suppressAutoHyphens/>
        <w:spacing w:before="600"/>
        <w:jc w:val="both"/>
        <w:rPr>
          <w:i/>
          <w:sz w:val="20"/>
        </w:rPr>
      </w:pPr>
    </w:p>
    <w:sectPr w:rsidR="0012635C" w:rsidRPr="00330D32" w:rsidSect="0090172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567"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76" w:rsidRDefault="000C7E76">
      <w:r>
        <w:separator/>
      </w:r>
    </w:p>
  </w:endnote>
  <w:endnote w:type="continuationSeparator" w:id="0">
    <w:p w:rsidR="000C7E76" w:rsidRDefault="000C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47" w:rsidRDefault="003655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47" w:rsidRDefault="003655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47" w:rsidRDefault="003655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76" w:rsidRDefault="000C7E76">
      <w:r>
        <w:separator/>
      </w:r>
    </w:p>
  </w:footnote>
  <w:footnote w:type="continuationSeparator" w:id="0">
    <w:p w:rsidR="000C7E76" w:rsidRDefault="000C7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325A">
      <w:rPr>
        <w:rStyle w:val="a5"/>
        <w:noProof/>
      </w:rPr>
      <w:t>10</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B1325A">
      <w:rPr>
        <w:rStyle w:val="a5"/>
        <w:noProof/>
      </w:rPr>
      <w:t>11</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548ABB1A"/>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2D77ACB"/>
    <w:multiLevelType w:val="multilevel"/>
    <w:tmpl w:val="0F904F36"/>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szCs w:val="28"/>
        <w:vertAlign w:val="baseline"/>
      </w:rPr>
    </w:lvl>
    <w:lvl w:ilvl="1">
      <w:start w:val="1"/>
      <w:numFmt w:val="decimal"/>
      <w:pStyle w:val="2"/>
      <w:lvlText w:val="%1.%2"/>
      <w:lvlJc w:val="left"/>
      <w:pPr>
        <w:tabs>
          <w:tab w:val="num" w:pos="0"/>
        </w:tabs>
        <w:ind w:left="0" w:firstLine="0"/>
      </w:pPr>
      <w:rPr>
        <w:rFonts w:ascii="Times New Roman" w:hAnsi="Times New Roman" w:hint="default"/>
        <w:b/>
        <w:i w:val="0"/>
        <w:caps w:val="0"/>
        <w:strike w:val="0"/>
        <w:dstrike w:val="0"/>
        <w:vanish w:val="0"/>
        <w:color w:val="auto"/>
        <w:sz w:val="26"/>
        <w:szCs w:val="26"/>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6"/>
  </w:num>
  <w:num w:numId="5">
    <w:abstractNumId w:val="11"/>
  </w:num>
  <w:num w:numId="6">
    <w:abstractNumId w:val="3"/>
  </w:num>
  <w:num w:numId="7">
    <w:abstractNumId w:val="7"/>
  </w:num>
  <w:num w:numId="8">
    <w:abstractNumId w:val="9"/>
  </w:num>
  <w:num w:numId="9">
    <w:abstractNumId w:val="1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10"/>
  </w:num>
  <w:num w:numId="22">
    <w:abstractNumId w:val="8"/>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47"/>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44F7"/>
    <w:rsid w:val="00037E41"/>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2CE2"/>
    <w:rsid w:val="00083145"/>
    <w:rsid w:val="00084BE7"/>
    <w:rsid w:val="00085023"/>
    <w:rsid w:val="00087478"/>
    <w:rsid w:val="0008772A"/>
    <w:rsid w:val="00087A54"/>
    <w:rsid w:val="00095907"/>
    <w:rsid w:val="00096810"/>
    <w:rsid w:val="00097697"/>
    <w:rsid w:val="000A4355"/>
    <w:rsid w:val="000A458D"/>
    <w:rsid w:val="000A4F9A"/>
    <w:rsid w:val="000A54B6"/>
    <w:rsid w:val="000A5B0B"/>
    <w:rsid w:val="000A61A9"/>
    <w:rsid w:val="000B0E9A"/>
    <w:rsid w:val="000B0ECE"/>
    <w:rsid w:val="000B0F6A"/>
    <w:rsid w:val="000B31A6"/>
    <w:rsid w:val="000B5290"/>
    <w:rsid w:val="000B77E9"/>
    <w:rsid w:val="000C13EF"/>
    <w:rsid w:val="000C2094"/>
    <w:rsid w:val="000C415E"/>
    <w:rsid w:val="000C43A4"/>
    <w:rsid w:val="000C660C"/>
    <w:rsid w:val="000C7E76"/>
    <w:rsid w:val="000D14CC"/>
    <w:rsid w:val="000D1DE4"/>
    <w:rsid w:val="000D6CE6"/>
    <w:rsid w:val="000D70FA"/>
    <w:rsid w:val="000E157F"/>
    <w:rsid w:val="000E21B9"/>
    <w:rsid w:val="000E2BCE"/>
    <w:rsid w:val="000E3C8A"/>
    <w:rsid w:val="000E4F94"/>
    <w:rsid w:val="000E5141"/>
    <w:rsid w:val="000E5687"/>
    <w:rsid w:val="000E7E1B"/>
    <w:rsid w:val="000F01CC"/>
    <w:rsid w:val="000F0D90"/>
    <w:rsid w:val="000F202C"/>
    <w:rsid w:val="000F3F4D"/>
    <w:rsid w:val="000F44C0"/>
    <w:rsid w:val="000F4ED1"/>
    <w:rsid w:val="000F63B5"/>
    <w:rsid w:val="000F7980"/>
    <w:rsid w:val="0010029C"/>
    <w:rsid w:val="00100FCF"/>
    <w:rsid w:val="001016A6"/>
    <w:rsid w:val="001052FD"/>
    <w:rsid w:val="00111ADD"/>
    <w:rsid w:val="00117CF0"/>
    <w:rsid w:val="00123BB7"/>
    <w:rsid w:val="00124AE8"/>
    <w:rsid w:val="0012635C"/>
    <w:rsid w:val="001333A5"/>
    <w:rsid w:val="00133904"/>
    <w:rsid w:val="00135AE3"/>
    <w:rsid w:val="001365F7"/>
    <w:rsid w:val="00137BA8"/>
    <w:rsid w:val="00141988"/>
    <w:rsid w:val="00141FA1"/>
    <w:rsid w:val="001428FA"/>
    <w:rsid w:val="0014738D"/>
    <w:rsid w:val="0015148E"/>
    <w:rsid w:val="00151C30"/>
    <w:rsid w:val="001520E3"/>
    <w:rsid w:val="00154866"/>
    <w:rsid w:val="001567A5"/>
    <w:rsid w:val="00156C48"/>
    <w:rsid w:val="00157CEE"/>
    <w:rsid w:val="00157E81"/>
    <w:rsid w:val="001614E3"/>
    <w:rsid w:val="00162714"/>
    <w:rsid w:val="00162BF8"/>
    <w:rsid w:val="00164DD6"/>
    <w:rsid w:val="001659C7"/>
    <w:rsid w:val="00167781"/>
    <w:rsid w:val="001677C2"/>
    <w:rsid w:val="00172F9D"/>
    <w:rsid w:val="00173787"/>
    <w:rsid w:val="001835A6"/>
    <w:rsid w:val="00184EBD"/>
    <w:rsid w:val="00185EA1"/>
    <w:rsid w:val="00187EB5"/>
    <w:rsid w:val="0019156C"/>
    <w:rsid w:val="00193836"/>
    <w:rsid w:val="001945A2"/>
    <w:rsid w:val="001964BE"/>
    <w:rsid w:val="001972AF"/>
    <w:rsid w:val="001A2364"/>
    <w:rsid w:val="001A36BA"/>
    <w:rsid w:val="001A3883"/>
    <w:rsid w:val="001A432E"/>
    <w:rsid w:val="001A475B"/>
    <w:rsid w:val="001A62E4"/>
    <w:rsid w:val="001A75BE"/>
    <w:rsid w:val="001B0071"/>
    <w:rsid w:val="001B0FBF"/>
    <w:rsid w:val="001B33BF"/>
    <w:rsid w:val="001B42BE"/>
    <w:rsid w:val="001B4CFB"/>
    <w:rsid w:val="001B577B"/>
    <w:rsid w:val="001B7946"/>
    <w:rsid w:val="001C1E2C"/>
    <w:rsid w:val="001C1F00"/>
    <w:rsid w:val="001C527B"/>
    <w:rsid w:val="001C7A57"/>
    <w:rsid w:val="001D0A0D"/>
    <w:rsid w:val="001D0ECA"/>
    <w:rsid w:val="001D115F"/>
    <w:rsid w:val="001D13CB"/>
    <w:rsid w:val="001D5A2B"/>
    <w:rsid w:val="001E4832"/>
    <w:rsid w:val="001E5A53"/>
    <w:rsid w:val="001E7E83"/>
    <w:rsid w:val="001F2CC6"/>
    <w:rsid w:val="001F4BF0"/>
    <w:rsid w:val="001F6BAE"/>
    <w:rsid w:val="001F747B"/>
    <w:rsid w:val="001F7B01"/>
    <w:rsid w:val="002026ED"/>
    <w:rsid w:val="00204FDF"/>
    <w:rsid w:val="00205850"/>
    <w:rsid w:val="00205AB2"/>
    <w:rsid w:val="00206530"/>
    <w:rsid w:val="00206944"/>
    <w:rsid w:val="002103F0"/>
    <w:rsid w:val="002124AE"/>
    <w:rsid w:val="00215AEC"/>
    <w:rsid w:val="002204C8"/>
    <w:rsid w:val="00221E3B"/>
    <w:rsid w:val="00223DF0"/>
    <w:rsid w:val="00224754"/>
    <w:rsid w:val="00226266"/>
    <w:rsid w:val="00226AED"/>
    <w:rsid w:val="0023044A"/>
    <w:rsid w:val="00232E6D"/>
    <w:rsid w:val="00235BDC"/>
    <w:rsid w:val="00237708"/>
    <w:rsid w:val="00246C82"/>
    <w:rsid w:val="00252226"/>
    <w:rsid w:val="002537A6"/>
    <w:rsid w:val="00253BBF"/>
    <w:rsid w:val="002549FA"/>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422C"/>
    <w:rsid w:val="002D48B1"/>
    <w:rsid w:val="002D5D05"/>
    <w:rsid w:val="002E1EE6"/>
    <w:rsid w:val="002E49AE"/>
    <w:rsid w:val="002E4B04"/>
    <w:rsid w:val="002E5D1F"/>
    <w:rsid w:val="002F0D50"/>
    <w:rsid w:val="002F1DC5"/>
    <w:rsid w:val="002F1F05"/>
    <w:rsid w:val="002F221F"/>
    <w:rsid w:val="002F2A2F"/>
    <w:rsid w:val="002F3C5F"/>
    <w:rsid w:val="00304B6D"/>
    <w:rsid w:val="003063CB"/>
    <w:rsid w:val="00306E2B"/>
    <w:rsid w:val="00307F55"/>
    <w:rsid w:val="00310111"/>
    <w:rsid w:val="00314F5D"/>
    <w:rsid w:val="0031708E"/>
    <w:rsid w:val="003248E1"/>
    <w:rsid w:val="0032629E"/>
    <w:rsid w:val="00330D32"/>
    <w:rsid w:val="00332587"/>
    <w:rsid w:val="00336C5F"/>
    <w:rsid w:val="0033709A"/>
    <w:rsid w:val="00337736"/>
    <w:rsid w:val="00340913"/>
    <w:rsid w:val="0034303A"/>
    <w:rsid w:val="0034399D"/>
    <w:rsid w:val="00345A25"/>
    <w:rsid w:val="00345F0A"/>
    <w:rsid w:val="003460DE"/>
    <w:rsid w:val="00347385"/>
    <w:rsid w:val="00350F86"/>
    <w:rsid w:val="0035310C"/>
    <w:rsid w:val="00356802"/>
    <w:rsid w:val="0035680D"/>
    <w:rsid w:val="00360410"/>
    <w:rsid w:val="00360467"/>
    <w:rsid w:val="00362315"/>
    <w:rsid w:val="00365547"/>
    <w:rsid w:val="00365D44"/>
    <w:rsid w:val="0036669A"/>
    <w:rsid w:val="00367FFA"/>
    <w:rsid w:val="00374073"/>
    <w:rsid w:val="00376565"/>
    <w:rsid w:val="00381F05"/>
    <w:rsid w:val="0038268D"/>
    <w:rsid w:val="00382C43"/>
    <w:rsid w:val="00383119"/>
    <w:rsid w:val="003843A0"/>
    <w:rsid w:val="00384C26"/>
    <w:rsid w:val="00386202"/>
    <w:rsid w:val="00397E05"/>
    <w:rsid w:val="00397F3A"/>
    <w:rsid w:val="003A1837"/>
    <w:rsid w:val="003A35C8"/>
    <w:rsid w:val="003A4622"/>
    <w:rsid w:val="003A597F"/>
    <w:rsid w:val="003B12AE"/>
    <w:rsid w:val="003B16B1"/>
    <w:rsid w:val="003B4A50"/>
    <w:rsid w:val="003B59FE"/>
    <w:rsid w:val="003B5C4E"/>
    <w:rsid w:val="003C0168"/>
    <w:rsid w:val="003C0851"/>
    <w:rsid w:val="003C0873"/>
    <w:rsid w:val="003C21C2"/>
    <w:rsid w:val="003C2655"/>
    <w:rsid w:val="003C29F5"/>
    <w:rsid w:val="003C2B4A"/>
    <w:rsid w:val="003C2D2A"/>
    <w:rsid w:val="003C33C4"/>
    <w:rsid w:val="003C640E"/>
    <w:rsid w:val="003C6479"/>
    <w:rsid w:val="003C7B20"/>
    <w:rsid w:val="003D0503"/>
    <w:rsid w:val="003D1727"/>
    <w:rsid w:val="003D22DB"/>
    <w:rsid w:val="003D7311"/>
    <w:rsid w:val="003E0EEB"/>
    <w:rsid w:val="003E169D"/>
    <w:rsid w:val="003E23BC"/>
    <w:rsid w:val="003E2483"/>
    <w:rsid w:val="003E294B"/>
    <w:rsid w:val="003E2FEC"/>
    <w:rsid w:val="003E602A"/>
    <w:rsid w:val="003F28FA"/>
    <w:rsid w:val="003F64BB"/>
    <w:rsid w:val="004002EE"/>
    <w:rsid w:val="004026A4"/>
    <w:rsid w:val="0040482D"/>
    <w:rsid w:val="004058F3"/>
    <w:rsid w:val="00411C7A"/>
    <w:rsid w:val="0041443A"/>
    <w:rsid w:val="004146CD"/>
    <w:rsid w:val="00414A5D"/>
    <w:rsid w:val="00417FFE"/>
    <w:rsid w:val="00422E07"/>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4650"/>
    <w:rsid w:val="00455DDA"/>
    <w:rsid w:val="00461169"/>
    <w:rsid w:val="004615AB"/>
    <w:rsid w:val="00462310"/>
    <w:rsid w:val="00462C8B"/>
    <w:rsid w:val="0046441F"/>
    <w:rsid w:val="00466DB9"/>
    <w:rsid w:val="004717E5"/>
    <w:rsid w:val="0047366E"/>
    <w:rsid w:val="0047614A"/>
    <w:rsid w:val="004771D7"/>
    <w:rsid w:val="004832E7"/>
    <w:rsid w:val="00494250"/>
    <w:rsid w:val="00494B0A"/>
    <w:rsid w:val="00497AF2"/>
    <w:rsid w:val="004A1BD9"/>
    <w:rsid w:val="004A3375"/>
    <w:rsid w:val="004A3ACF"/>
    <w:rsid w:val="004A4B8B"/>
    <w:rsid w:val="004A76DD"/>
    <w:rsid w:val="004A7F92"/>
    <w:rsid w:val="004B1A84"/>
    <w:rsid w:val="004B480B"/>
    <w:rsid w:val="004B5B32"/>
    <w:rsid w:val="004C0929"/>
    <w:rsid w:val="004C1F54"/>
    <w:rsid w:val="004C5FA9"/>
    <w:rsid w:val="004C6AAE"/>
    <w:rsid w:val="004D0B07"/>
    <w:rsid w:val="004D1160"/>
    <w:rsid w:val="004D3CC0"/>
    <w:rsid w:val="004D3F9B"/>
    <w:rsid w:val="004E4B4A"/>
    <w:rsid w:val="004E69A5"/>
    <w:rsid w:val="004F1151"/>
    <w:rsid w:val="004F7E3F"/>
    <w:rsid w:val="00500905"/>
    <w:rsid w:val="00505558"/>
    <w:rsid w:val="00506C19"/>
    <w:rsid w:val="00511D16"/>
    <w:rsid w:val="005124B8"/>
    <w:rsid w:val="00514FEF"/>
    <w:rsid w:val="0051589C"/>
    <w:rsid w:val="00515CED"/>
    <w:rsid w:val="0051724C"/>
    <w:rsid w:val="00520BBB"/>
    <w:rsid w:val="00523F3F"/>
    <w:rsid w:val="00525AB9"/>
    <w:rsid w:val="0053039C"/>
    <w:rsid w:val="00530910"/>
    <w:rsid w:val="005314D2"/>
    <w:rsid w:val="00531930"/>
    <w:rsid w:val="00531A09"/>
    <w:rsid w:val="00532392"/>
    <w:rsid w:val="005338A3"/>
    <w:rsid w:val="00533A70"/>
    <w:rsid w:val="00533F04"/>
    <w:rsid w:val="00535198"/>
    <w:rsid w:val="00535595"/>
    <w:rsid w:val="00536344"/>
    <w:rsid w:val="00542084"/>
    <w:rsid w:val="00542229"/>
    <w:rsid w:val="005433B1"/>
    <w:rsid w:val="00543675"/>
    <w:rsid w:val="005438D5"/>
    <w:rsid w:val="00543C3B"/>
    <w:rsid w:val="00544226"/>
    <w:rsid w:val="005517AE"/>
    <w:rsid w:val="00551FD4"/>
    <w:rsid w:val="00552CD6"/>
    <w:rsid w:val="005539D7"/>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DE2"/>
    <w:rsid w:val="005A5E6B"/>
    <w:rsid w:val="005A5FEB"/>
    <w:rsid w:val="005A6F87"/>
    <w:rsid w:val="005B011D"/>
    <w:rsid w:val="005B367D"/>
    <w:rsid w:val="005B42B7"/>
    <w:rsid w:val="005B5859"/>
    <w:rsid w:val="005B641B"/>
    <w:rsid w:val="005C1657"/>
    <w:rsid w:val="005C55A5"/>
    <w:rsid w:val="005C70CC"/>
    <w:rsid w:val="005C78BB"/>
    <w:rsid w:val="005D0364"/>
    <w:rsid w:val="005D09EC"/>
    <w:rsid w:val="005D36D4"/>
    <w:rsid w:val="005D5D6D"/>
    <w:rsid w:val="005E0407"/>
    <w:rsid w:val="005E34DD"/>
    <w:rsid w:val="005E5096"/>
    <w:rsid w:val="005E6026"/>
    <w:rsid w:val="005E70E4"/>
    <w:rsid w:val="005E723D"/>
    <w:rsid w:val="005F1B38"/>
    <w:rsid w:val="005F26D6"/>
    <w:rsid w:val="005F3350"/>
    <w:rsid w:val="005F6776"/>
    <w:rsid w:val="005F7D5D"/>
    <w:rsid w:val="00605577"/>
    <w:rsid w:val="00605D40"/>
    <w:rsid w:val="0060626A"/>
    <w:rsid w:val="0061327B"/>
    <w:rsid w:val="00614F43"/>
    <w:rsid w:val="00624C6A"/>
    <w:rsid w:val="00624D34"/>
    <w:rsid w:val="0062693D"/>
    <w:rsid w:val="00626E63"/>
    <w:rsid w:val="00626E95"/>
    <w:rsid w:val="00630217"/>
    <w:rsid w:val="006320CE"/>
    <w:rsid w:val="0063278D"/>
    <w:rsid w:val="00640309"/>
    <w:rsid w:val="00640729"/>
    <w:rsid w:val="00643784"/>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76CEC"/>
    <w:rsid w:val="00685542"/>
    <w:rsid w:val="006900D2"/>
    <w:rsid w:val="00690204"/>
    <w:rsid w:val="00692BC0"/>
    <w:rsid w:val="0069349E"/>
    <w:rsid w:val="00696645"/>
    <w:rsid w:val="006A273B"/>
    <w:rsid w:val="006A5E20"/>
    <w:rsid w:val="006B158C"/>
    <w:rsid w:val="006B43CA"/>
    <w:rsid w:val="006B61B9"/>
    <w:rsid w:val="006C0461"/>
    <w:rsid w:val="006C1B54"/>
    <w:rsid w:val="006C3B64"/>
    <w:rsid w:val="006C3BA3"/>
    <w:rsid w:val="006C7455"/>
    <w:rsid w:val="006C7894"/>
    <w:rsid w:val="006D39D5"/>
    <w:rsid w:val="006D5C2F"/>
    <w:rsid w:val="006D7EC3"/>
    <w:rsid w:val="006E40EC"/>
    <w:rsid w:val="006F137F"/>
    <w:rsid w:val="006F3A2E"/>
    <w:rsid w:val="006F41A1"/>
    <w:rsid w:val="006F68FA"/>
    <w:rsid w:val="006F6D4F"/>
    <w:rsid w:val="00702639"/>
    <w:rsid w:val="00703018"/>
    <w:rsid w:val="00703044"/>
    <w:rsid w:val="00710642"/>
    <w:rsid w:val="00713AB9"/>
    <w:rsid w:val="007144AC"/>
    <w:rsid w:val="00714D3B"/>
    <w:rsid w:val="007159A0"/>
    <w:rsid w:val="00717AFA"/>
    <w:rsid w:val="007242ED"/>
    <w:rsid w:val="0072664E"/>
    <w:rsid w:val="0072707C"/>
    <w:rsid w:val="00727909"/>
    <w:rsid w:val="00735B09"/>
    <w:rsid w:val="00737B57"/>
    <w:rsid w:val="007400CA"/>
    <w:rsid w:val="007421C5"/>
    <w:rsid w:val="00744A58"/>
    <w:rsid w:val="0074581D"/>
    <w:rsid w:val="00747E32"/>
    <w:rsid w:val="007542E1"/>
    <w:rsid w:val="007545C2"/>
    <w:rsid w:val="0076001A"/>
    <w:rsid w:val="0076349A"/>
    <w:rsid w:val="00764250"/>
    <w:rsid w:val="0076626E"/>
    <w:rsid w:val="00770B5F"/>
    <w:rsid w:val="00772FC6"/>
    <w:rsid w:val="00773175"/>
    <w:rsid w:val="0077494C"/>
    <w:rsid w:val="007751E4"/>
    <w:rsid w:val="00775D0B"/>
    <w:rsid w:val="00777281"/>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E0CFD"/>
    <w:rsid w:val="007E0DAA"/>
    <w:rsid w:val="007E1683"/>
    <w:rsid w:val="007E27A3"/>
    <w:rsid w:val="007E3CA8"/>
    <w:rsid w:val="007E43A9"/>
    <w:rsid w:val="007E697C"/>
    <w:rsid w:val="007F0778"/>
    <w:rsid w:val="007F115C"/>
    <w:rsid w:val="007F1204"/>
    <w:rsid w:val="007F3E8C"/>
    <w:rsid w:val="007F406E"/>
    <w:rsid w:val="007F5966"/>
    <w:rsid w:val="007F6A63"/>
    <w:rsid w:val="00802794"/>
    <w:rsid w:val="00805A18"/>
    <w:rsid w:val="00805B69"/>
    <w:rsid w:val="0081035E"/>
    <w:rsid w:val="00812365"/>
    <w:rsid w:val="00815C14"/>
    <w:rsid w:val="00816F0F"/>
    <w:rsid w:val="00820367"/>
    <w:rsid w:val="0082298E"/>
    <w:rsid w:val="00822DFA"/>
    <w:rsid w:val="0082421F"/>
    <w:rsid w:val="0082789B"/>
    <w:rsid w:val="00832336"/>
    <w:rsid w:val="0083235E"/>
    <w:rsid w:val="008333B4"/>
    <w:rsid w:val="00833DA6"/>
    <w:rsid w:val="00835B6C"/>
    <w:rsid w:val="00840889"/>
    <w:rsid w:val="00842E9C"/>
    <w:rsid w:val="00842F18"/>
    <w:rsid w:val="0084394B"/>
    <w:rsid w:val="008440B1"/>
    <w:rsid w:val="0084449E"/>
    <w:rsid w:val="00844AFD"/>
    <w:rsid w:val="00846490"/>
    <w:rsid w:val="00846993"/>
    <w:rsid w:val="008509EC"/>
    <w:rsid w:val="0085289E"/>
    <w:rsid w:val="00854A15"/>
    <w:rsid w:val="008555CF"/>
    <w:rsid w:val="008568DF"/>
    <w:rsid w:val="00857AD8"/>
    <w:rsid w:val="00860363"/>
    <w:rsid w:val="00860469"/>
    <w:rsid w:val="00860A6B"/>
    <w:rsid w:val="008636C5"/>
    <w:rsid w:val="008658A1"/>
    <w:rsid w:val="00871372"/>
    <w:rsid w:val="008714CC"/>
    <w:rsid w:val="00871C16"/>
    <w:rsid w:val="00872B37"/>
    <w:rsid w:val="00872C86"/>
    <w:rsid w:val="00876D21"/>
    <w:rsid w:val="00880BCD"/>
    <w:rsid w:val="00882D3A"/>
    <w:rsid w:val="00890BF9"/>
    <w:rsid w:val="00892305"/>
    <w:rsid w:val="00893903"/>
    <w:rsid w:val="00894B78"/>
    <w:rsid w:val="00896081"/>
    <w:rsid w:val="008965F6"/>
    <w:rsid w:val="00897BFE"/>
    <w:rsid w:val="008A11DB"/>
    <w:rsid w:val="008A31E7"/>
    <w:rsid w:val="008A6E3D"/>
    <w:rsid w:val="008A773E"/>
    <w:rsid w:val="008A7A71"/>
    <w:rsid w:val="008B2D75"/>
    <w:rsid w:val="008B4D12"/>
    <w:rsid w:val="008B6127"/>
    <w:rsid w:val="008B6C01"/>
    <w:rsid w:val="008C2E2A"/>
    <w:rsid w:val="008C6EE1"/>
    <w:rsid w:val="008C7BAC"/>
    <w:rsid w:val="008D2117"/>
    <w:rsid w:val="008D296B"/>
    <w:rsid w:val="008D7BF0"/>
    <w:rsid w:val="008E01E7"/>
    <w:rsid w:val="008E1625"/>
    <w:rsid w:val="008E3283"/>
    <w:rsid w:val="008E351D"/>
    <w:rsid w:val="008E4190"/>
    <w:rsid w:val="008E64C0"/>
    <w:rsid w:val="008E75C6"/>
    <w:rsid w:val="008F0591"/>
    <w:rsid w:val="008F0A03"/>
    <w:rsid w:val="008F18D2"/>
    <w:rsid w:val="008F2248"/>
    <w:rsid w:val="0090172C"/>
    <w:rsid w:val="00901754"/>
    <w:rsid w:val="00902ED9"/>
    <w:rsid w:val="00904460"/>
    <w:rsid w:val="0090492C"/>
    <w:rsid w:val="00904F26"/>
    <w:rsid w:val="00905412"/>
    <w:rsid w:val="009064B8"/>
    <w:rsid w:val="00907327"/>
    <w:rsid w:val="00916E76"/>
    <w:rsid w:val="00917913"/>
    <w:rsid w:val="00925AAC"/>
    <w:rsid w:val="00926B85"/>
    <w:rsid w:val="00927668"/>
    <w:rsid w:val="00931258"/>
    <w:rsid w:val="00934543"/>
    <w:rsid w:val="009349C4"/>
    <w:rsid w:val="00935231"/>
    <w:rsid w:val="00937DAF"/>
    <w:rsid w:val="009422A0"/>
    <w:rsid w:val="009429E1"/>
    <w:rsid w:val="0094303F"/>
    <w:rsid w:val="0094307D"/>
    <w:rsid w:val="00943119"/>
    <w:rsid w:val="00947156"/>
    <w:rsid w:val="00947238"/>
    <w:rsid w:val="00950261"/>
    <w:rsid w:val="00951909"/>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960"/>
    <w:rsid w:val="00976F7A"/>
    <w:rsid w:val="009812BF"/>
    <w:rsid w:val="00981912"/>
    <w:rsid w:val="00981DFE"/>
    <w:rsid w:val="00981E77"/>
    <w:rsid w:val="009834C1"/>
    <w:rsid w:val="00984A4B"/>
    <w:rsid w:val="00984CC9"/>
    <w:rsid w:val="00985663"/>
    <w:rsid w:val="009941F8"/>
    <w:rsid w:val="00997A93"/>
    <w:rsid w:val="009A465E"/>
    <w:rsid w:val="009A58DA"/>
    <w:rsid w:val="009A70C9"/>
    <w:rsid w:val="009A71E6"/>
    <w:rsid w:val="009B0706"/>
    <w:rsid w:val="009B2343"/>
    <w:rsid w:val="009B5F6F"/>
    <w:rsid w:val="009C1BB8"/>
    <w:rsid w:val="009C27EE"/>
    <w:rsid w:val="009C420C"/>
    <w:rsid w:val="009C58F3"/>
    <w:rsid w:val="009D038A"/>
    <w:rsid w:val="009D0777"/>
    <w:rsid w:val="009D07A9"/>
    <w:rsid w:val="009D0ACC"/>
    <w:rsid w:val="009D1BB8"/>
    <w:rsid w:val="009E424E"/>
    <w:rsid w:val="009E4A00"/>
    <w:rsid w:val="009E5960"/>
    <w:rsid w:val="009E68F5"/>
    <w:rsid w:val="009E6AA0"/>
    <w:rsid w:val="009F0013"/>
    <w:rsid w:val="009F03F9"/>
    <w:rsid w:val="009F239B"/>
    <w:rsid w:val="009F2F15"/>
    <w:rsid w:val="009F41D8"/>
    <w:rsid w:val="009F42BA"/>
    <w:rsid w:val="009F566F"/>
    <w:rsid w:val="009F5E0B"/>
    <w:rsid w:val="009F658D"/>
    <w:rsid w:val="00A05E48"/>
    <w:rsid w:val="00A07F09"/>
    <w:rsid w:val="00A12EEF"/>
    <w:rsid w:val="00A16EB9"/>
    <w:rsid w:val="00A20A64"/>
    <w:rsid w:val="00A20EB1"/>
    <w:rsid w:val="00A212B1"/>
    <w:rsid w:val="00A23017"/>
    <w:rsid w:val="00A24C88"/>
    <w:rsid w:val="00A301FE"/>
    <w:rsid w:val="00A315BD"/>
    <w:rsid w:val="00A31863"/>
    <w:rsid w:val="00A3197A"/>
    <w:rsid w:val="00A3228A"/>
    <w:rsid w:val="00A34F03"/>
    <w:rsid w:val="00A36D64"/>
    <w:rsid w:val="00A414A9"/>
    <w:rsid w:val="00A42C9F"/>
    <w:rsid w:val="00A4328E"/>
    <w:rsid w:val="00A450DB"/>
    <w:rsid w:val="00A456F7"/>
    <w:rsid w:val="00A46F2E"/>
    <w:rsid w:val="00A50045"/>
    <w:rsid w:val="00A515C4"/>
    <w:rsid w:val="00A528AF"/>
    <w:rsid w:val="00A53F36"/>
    <w:rsid w:val="00A55D95"/>
    <w:rsid w:val="00A569F3"/>
    <w:rsid w:val="00A57CE2"/>
    <w:rsid w:val="00A606E8"/>
    <w:rsid w:val="00A625BD"/>
    <w:rsid w:val="00A67BC5"/>
    <w:rsid w:val="00A71119"/>
    <w:rsid w:val="00A7690E"/>
    <w:rsid w:val="00A77641"/>
    <w:rsid w:val="00A8072E"/>
    <w:rsid w:val="00A80BDB"/>
    <w:rsid w:val="00A822C8"/>
    <w:rsid w:val="00A858EB"/>
    <w:rsid w:val="00A862A7"/>
    <w:rsid w:val="00A918B9"/>
    <w:rsid w:val="00A93103"/>
    <w:rsid w:val="00AA1DF2"/>
    <w:rsid w:val="00AA457C"/>
    <w:rsid w:val="00AA719E"/>
    <w:rsid w:val="00AB0E1E"/>
    <w:rsid w:val="00AB4FA8"/>
    <w:rsid w:val="00AB68B3"/>
    <w:rsid w:val="00AC020E"/>
    <w:rsid w:val="00AC0655"/>
    <w:rsid w:val="00AC6A17"/>
    <w:rsid w:val="00AD0E73"/>
    <w:rsid w:val="00AD1D91"/>
    <w:rsid w:val="00AD3558"/>
    <w:rsid w:val="00AD4044"/>
    <w:rsid w:val="00AD6466"/>
    <w:rsid w:val="00AE0F9E"/>
    <w:rsid w:val="00AE101C"/>
    <w:rsid w:val="00AE4529"/>
    <w:rsid w:val="00AE5C3A"/>
    <w:rsid w:val="00AE786B"/>
    <w:rsid w:val="00AF011C"/>
    <w:rsid w:val="00AF0410"/>
    <w:rsid w:val="00AF1B63"/>
    <w:rsid w:val="00AF2D90"/>
    <w:rsid w:val="00AF604D"/>
    <w:rsid w:val="00AF68A2"/>
    <w:rsid w:val="00AF7592"/>
    <w:rsid w:val="00B01988"/>
    <w:rsid w:val="00B031CA"/>
    <w:rsid w:val="00B048F7"/>
    <w:rsid w:val="00B10D43"/>
    <w:rsid w:val="00B10E4A"/>
    <w:rsid w:val="00B1325A"/>
    <w:rsid w:val="00B179AB"/>
    <w:rsid w:val="00B25A04"/>
    <w:rsid w:val="00B32C80"/>
    <w:rsid w:val="00B32EB4"/>
    <w:rsid w:val="00B33BC5"/>
    <w:rsid w:val="00B340E0"/>
    <w:rsid w:val="00B36D0B"/>
    <w:rsid w:val="00B37A0A"/>
    <w:rsid w:val="00B414A7"/>
    <w:rsid w:val="00B415E6"/>
    <w:rsid w:val="00B4160A"/>
    <w:rsid w:val="00B4171B"/>
    <w:rsid w:val="00B44C26"/>
    <w:rsid w:val="00B46575"/>
    <w:rsid w:val="00B4715B"/>
    <w:rsid w:val="00B51BD7"/>
    <w:rsid w:val="00B5215D"/>
    <w:rsid w:val="00B56070"/>
    <w:rsid w:val="00B56AA1"/>
    <w:rsid w:val="00B56D13"/>
    <w:rsid w:val="00B621A6"/>
    <w:rsid w:val="00B628ED"/>
    <w:rsid w:val="00B62B34"/>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90FF6"/>
    <w:rsid w:val="00B92B97"/>
    <w:rsid w:val="00B9608F"/>
    <w:rsid w:val="00B973F8"/>
    <w:rsid w:val="00BA3DA1"/>
    <w:rsid w:val="00BA462C"/>
    <w:rsid w:val="00BB18FF"/>
    <w:rsid w:val="00BB2436"/>
    <w:rsid w:val="00BB3117"/>
    <w:rsid w:val="00BB39DE"/>
    <w:rsid w:val="00BB5EC4"/>
    <w:rsid w:val="00BB67BE"/>
    <w:rsid w:val="00BC07C6"/>
    <w:rsid w:val="00BC0C68"/>
    <w:rsid w:val="00BC1CA7"/>
    <w:rsid w:val="00BC5DE8"/>
    <w:rsid w:val="00BC6209"/>
    <w:rsid w:val="00BC7EC2"/>
    <w:rsid w:val="00BD4DC1"/>
    <w:rsid w:val="00BE1490"/>
    <w:rsid w:val="00BE1F9C"/>
    <w:rsid w:val="00BE362F"/>
    <w:rsid w:val="00BE5F49"/>
    <w:rsid w:val="00BF384E"/>
    <w:rsid w:val="00BF6EC0"/>
    <w:rsid w:val="00C00058"/>
    <w:rsid w:val="00C005B6"/>
    <w:rsid w:val="00C03B4D"/>
    <w:rsid w:val="00C0681B"/>
    <w:rsid w:val="00C10DA2"/>
    <w:rsid w:val="00C11B64"/>
    <w:rsid w:val="00C11DEC"/>
    <w:rsid w:val="00C14F52"/>
    <w:rsid w:val="00C1523F"/>
    <w:rsid w:val="00C15F3A"/>
    <w:rsid w:val="00C16064"/>
    <w:rsid w:val="00C21896"/>
    <w:rsid w:val="00C22318"/>
    <w:rsid w:val="00C22BCF"/>
    <w:rsid w:val="00C22E6E"/>
    <w:rsid w:val="00C240E0"/>
    <w:rsid w:val="00C246C6"/>
    <w:rsid w:val="00C25245"/>
    <w:rsid w:val="00C27739"/>
    <w:rsid w:val="00C3109F"/>
    <w:rsid w:val="00C3173D"/>
    <w:rsid w:val="00C31902"/>
    <w:rsid w:val="00C35DCC"/>
    <w:rsid w:val="00C37014"/>
    <w:rsid w:val="00C37393"/>
    <w:rsid w:val="00C40A23"/>
    <w:rsid w:val="00C40D62"/>
    <w:rsid w:val="00C44265"/>
    <w:rsid w:val="00C44D04"/>
    <w:rsid w:val="00C457FB"/>
    <w:rsid w:val="00C460D3"/>
    <w:rsid w:val="00C4624F"/>
    <w:rsid w:val="00C46A50"/>
    <w:rsid w:val="00C47360"/>
    <w:rsid w:val="00C60050"/>
    <w:rsid w:val="00C60CF7"/>
    <w:rsid w:val="00C61A1A"/>
    <w:rsid w:val="00C634BB"/>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95D60"/>
    <w:rsid w:val="00CA49AB"/>
    <w:rsid w:val="00CA735C"/>
    <w:rsid w:val="00CB4684"/>
    <w:rsid w:val="00CB7FC7"/>
    <w:rsid w:val="00CC0343"/>
    <w:rsid w:val="00CC2D76"/>
    <w:rsid w:val="00CC37CD"/>
    <w:rsid w:val="00CC4CE8"/>
    <w:rsid w:val="00CD0D39"/>
    <w:rsid w:val="00CD3CD1"/>
    <w:rsid w:val="00CD5117"/>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72AC"/>
    <w:rsid w:val="00D479D9"/>
    <w:rsid w:val="00D51303"/>
    <w:rsid w:val="00D51D92"/>
    <w:rsid w:val="00D52F05"/>
    <w:rsid w:val="00D53E6B"/>
    <w:rsid w:val="00D54465"/>
    <w:rsid w:val="00D6211A"/>
    <w:rsid w:val="00D633D3"/>
    <w:rsid w:val="00D63698"/>
    <w:rsid w:val="00D658E8"/>
    <w:rsid w:val="00D65B64"/>
    <w:rsid w:val="00D67D58"/>
    <w:rsid w:val="00D70292"/>
    <w:rsid w:val="00D70F62"/>
    <w:rsid w:val="00D7101F"/>
    <w:rsid w:val="00D71A87"/>
    <w:rsid w:val="00D737B2"/>
    <w:rsid w:val="00D75C84"/>
    <w:rsid w:val="00D77F1B"/>
    <w:rsid w:val="00D808A7"/>
    <w:rsid w:val="00D82166"/>
    <w:rsid w:val="00D835BA"/>
    <w:rsid w:val="00D83CE8"/>
    <w:rsid w:val="00D8652D"/>
    <w:rsid w:val="00D8655F"/>
    <w:rsid w:val="00D93054"/>
    <w:rsid w:val="00D932AE"/>
    <w:rsid w:val="00DA26D6"/>
    <w:rsid w:val="00DA357B"/>
    <w:rsid w:val="00DA69DA"/>
    <w:rsid w:val="00DB030D"/>
    <w:rsid w:val="00DB0909"/>
    <w:rsid w:val="00DB23B2"/>
    <w:rsid w:val="00DB3842"/>
    <w:rsid w:val="00DB39DF"/>
    <w:rsid w:val="00DB6715"/>
    <w:rsid w:val="00DC2BE3"/>
    <w:rsid w:val="00DC2E35"/>
    <w:rsid w:val="00DC300B"/>
    <w:rsid w:val="00DC7098"/>
    <w:rsid w:val="00DC796B"/>
    <w:rsid w:val="00DD011F"/>
    <w:rsid w:val="00DD2951"/>
    <w:rsid w:val="00DD2B68"/>
    <w:rsid w:val="00DD437C"/>
    <w:rsid w:val="00DD505E"/>
    <w:rsid w:val="00DD7D8C"/>
    <w:rsid w:val="00DE12FE"/>
    <w:rsid w:val="00DE19F9"/>
    <w:rsid w:val="00DE2820"/>
    <w:rsid w:val="00DE2D7B"/>
    <w:rsid w:val="00DE3BF2"/>
    <w:rsid w:val="00DE5D01"/>
    <w:rsid w:val="00DF04C3"/>
    <w:rsid w:val="00DF30AD"/>
    <w:rsid w:val="00DF3AD9"/>
    <w:rsid w:val="00DF6F94"/>
    <w:rsid w:val="00E005F9"/>
    <w:rsid w:val="00E019F5"/>
    <w:rsid w:val="00E029CD"/>
    <w:rsid w:val="00E032B3"/>
    <w:rsid w:val="00E05F7F"/>
    <w:rsid w:val="00E07093"/>
    <w:rsid w:val="00E106BA"/>
    <w:rsid w:val="00E1151F"/>
    <w:rsid w:val="00E1364B"/>
    <w:rsid w:val="00E14F4C"/>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2C68"/>
    <w:rsid w:val="00E63206"/>
    <w:rsid w:val="00E64C47"/>
    <w:rsid w:val="00E66062"/>
    <w:rsid w:val="00E70ADD"/>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B55ED"/>
    <w:rsid w:val="00EC0928"/>
    <w:rsid w:val="00EC6B1F"/>
    <w:rsid w:val="00EC76A0"/>
    <w:rsid w:val="00EC7967"/>
    <w:rsid w:val="00EC7BE0"/>
    <w:rsid w:val="00ED052C"/>
    <w:rsid w:val="00ED64EE"/>
    <w:rsid w:val="00ED725B"/>
    <w:rsid w:val="00EE127E"/>
    <w:rsid w:val="00EE1D7C"/>
    <w:rsid w:val="00EE27CB"/>
    <w:rsid w:val="00EE63BA"/>
    <w:rsid w:val="00EF07C9"/>
    <w:rsid w:val="00EF14E1"/>
    <w:rsid w:val="00EF37E8"/>
    <w:rsid w:val="00EF39D8"/>
    <w:rsid w:val="00EF7EB5"/>
    <w:rsid w:val="00F002CB"/>
    <w:rsid w:val="00F06226"/>
    <w:rsid w:val="00F06622"/>
    <w:rsid w:val="00F07E81"/>
    <w:rsid w:val="00F12390"/>
    <w:rsid w:val="00F13820"/>
    <w:rsid w:val="00F15A18"/>
    <w:rsid w:val="00F17B61"/>
    <w:rsid w:val="00F2239D"/>
    <w:rsid w:val="00F2348B"/>
    <w:rsid w:val="00F236BB"/>
    <w:rsid w:val="00F25D2B"/>
    <w:rsid w:val="00F2623F"/>
    <w:rsid w:val="00F325B3"/>
    <w:rsid w:val="00F32A1D"/>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65C6E"/>
    <w:rsid w:val="00F76E6B"/>
    <w:rsid w:val="00F77928"/>
    <w:rsid w:val="00F808C0"/>
    <w:rsid w:val="00F80EC0"/>
    <w:rsid w:val="00F84490"/>
    <w:rsid w:val="00F849F8"/>
    <w:rsid w:val="00F86944"/>
    <w:rsid w:val="00F901DF"/>
    <w:rsid w:val="00FA1018"/>
    <w:rsid w:val="00FA1E93"/>
    <w:rsid w:val="00FA33F3"/>
    <w:rsid w:val="00FA39B8"/>
    <w:rsid w:val="00FA4DCC"/>
    <w:rsid w:val="00FA67F1"/>
    <w:rsid w:val="00FA6DB0"/>
    <w:rsid w:val="00FA7985"/>
    <w:rsid w:val="00FB09D8"/>
    <w:rsid w:val="00FB09F0"/>
    <w:rsid w:val="00FB2FBA"/>
    <w:rsid w:val="00FB6895"/>
    <w:rsid w:val="00FC414A"/>
    <w:rsid w:val="00FC4F84"/>
    <w:rsid w:val="00FC6F09"/>
    <w:rsid w:val="00FD0B1C"/>
    <w:rsid w:val="00FE2474"/>
    <w:rsid w:val="00FE3002"/>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505FED-0224-458E-B483-8CEF83A3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0">
    <w:name w:val="heading 1"/>
    <w:basedOn w:val="a0"/>
    <w:next w:val="a0"/>
    <w:qFormat/>
    <w:rsid w:val="00DA357B"/>
    <w:pPr>
      <w:keepNext/>
      <w:jc w:val="both"/>
      <w:outlineLvl w:val="0"/>
    </w:pPr>
    <w:rPr>
      <w:b/>
      <w:sz w:val="22"/>
      <w:u w:val="single"/>
    </w:rPr>
  </w:style>
  <w:style w:type="paragraph" w:styleId="20">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1">
    <w:name w:val="Body Text Indent 2"/>
    <w:basedOn w:val="a0"/>
    <w:link w:val="22"/>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3">
    <w:name w:val="Body Text 2"/>
    <w:basedOn w:val="a0"/>
    <w:link w:val="24"/>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4">
    <w:name w:val="Основной текст 2 Знак"/>
    <w:link w:val="23"/>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2">
    <w:name w:val="Основной текст с отступом 2 Знак"/>
    <w:link w:val="21"/>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1"/>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 w:type="paragraph" w:customStyle="1" w:styleId="1">
    <w:name w:val="МРСК_заголовок_1"/>
    <w:basedOn w:val="10"/>
    <w:rsid w:val="008C6EE1"/>
    <w:pPr>
      <w:numPr>
        <w:numId w:val="23"/>
      </w:numPr>
      <w:shd w:val="clear" w:color="auto" w:fill="D9D9D9"/>
      <w:overflowPunct/>
      <w:autoSpaceDE/>
      <w:autoSpaceDN/>
      <w:adjustRightInd/>
      <w:spacing w:before="240" w:after="60" w:line="300" w:lineRule="auto"/>
      <w:textAlignment w:val="auto"/>
    </w:pPr>
    <w:rPr>
      <w:rFonts w:cs="Arial"/>
      <w:bCs/>
      <w:caps/>
      <w:kern w:val="32"/>
      <w:sz w:val="28"/>
      <w:szCs w:val="28"/>
      <w:u w:val="none"/>
      <w:lang w:val="x-none" w:eastAsia="x-none"/>
    </w:rPr>
  </w:style>
  <w:style w:type="paragraph" w:customStyle="1" w:styleId="2">
    <w:name w:val="МРСК_заголовок_2"/>
    <w:basedOn w:val="a0"/>
    <w:rsid w:val="008C6EE1"/>
    <w:pPr>
      <w:keepNext/>
      <w:keepLines/>
      <w:widowControl w:val="0"/>
      <w:numPr>
        <w:ilvl w:val="1"/>
        <w:numId w:val="23"/>
      </w:numPr>
      <w:suppressLineNumbers/>
      <w:overflowPunct/>
      <w:autoSpaceDE/>
      <w:autoSpaceDN/>
      <w:adjustRightInd/>
      <w:spacing w:before="240" w:after="60"/>
      <w:contextualSpacing/>
      <w:textAlignment w:val="auto"/>
    </w:pPr>
    <w:rPr>
      <w:b/>
      <w:caps/>
      <w:sz w:val="26"/>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5756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7166-5E16-427E-A9AD-E941F545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v8_7B11_44</Template>
  <TotalTime>94</TotalTime>
  <Pages>1</Pages>
  <Words>6695</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7</cp:revision>
  <cp:lastPrinted>2009-10-21T05:31:00Z</cp:lastPrinted>
  <dcterms:created xsi:type="dcterms:W3CDTF">2020-11-02T06:59:00Z</dcterms:created>
  <dcterms:modified xsi:type="dcterms:W3CDTF">2024-10-18T03:48:00Z</dcterms:modified>
</cp:coreProperties>
</file>