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1E" w:rsidRDefault="0093141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141E" w:rsidRDefault="0093141E">
      <w:pPr>
        <w:pStyle w:val="ConsPlusNormal"/>
        <w:jc w:val="both"/>
        <w:outlineLvl w:val="0"/>
      </w:pPr>
    </w:p>
    <w:p w:rsidR="0093141E" w:rsidRDefault="0093141E">
      <w:pPr>
        <w:pStyle w:val="ConsPlusNormal"/>
      </w:pPr>
      <w:r>
        <w:t>Зарегистрировано в Минюсте России 17 августа 2017 г. N 47842</w:t>
      </w:r>
    </w:p>
    <w:p w:rsidR="0093141E" w:rsidRDefault="009314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41E" w:rsidRDefault="0093141E">
      <w:pPr>
        <w:pStyle w:val="ConsPlusNormal"/>
        <w:jc w:val="both"/>
      </w:pPr>
    </w:p>
    <w:p w:rsidR="0093141E" w:rsidRDefault="0093141E">
      <w:pPr>
        <w:pStyle w:val="ConsPlusTitle"/>
        <w:jc w:val="center"/>
      </w:pPr>
      <w:r>
        <w:t>ФЕДЕРАЛЬНАЯ АНТИМОНОПОЛЬНАЯ СЛУЖБА</w:t>
      </w:r>
    </w:p>
    <w:p w:rsidR="0093141E" w:rsidRDefault="0093141E">
      <w:pPr>
        <w:pStyle w:val="ConsPlusTitle"/>
        <w:jc w:val="both"/>
      </w:pPr>
    </w:p>
    <w:p w:rsidR="0093141E" w:rsidRDefault="0093141E">
      <w:pPr>
        <w:pStyle w:val="ConsPlusTitle"/>
        <w:jc w:val="center"/>
      </w:pPr>
      <w:r>
        <w:t>ПРИКАЗ</w:t>
      </w:r>
    </w:p>
    <w:p w:rsidR="0093141E" w:rsidRDefault="0093141E">
      <w:pPr>
        <w:pStyle w:val="ConsPlusTitle"/>
        <w:jc w:val="center"/>
      </w:pPr>
      <w:r>
        <w:t>от 31 июля 2017 г. N 1006А/17</w:t>
      </w:r>
    </w:p>
    <w:p w:rsidR="0093141E" w:rsidRDefault="0093141E">
      <w:pPr>
        <w:pStyle w:val="ConsPlusTitle"/>
        <w:jc w:val="both"/>
      </w:pPr>
    </w:p>
    <w:p w:rsidR="0093141E" w:rsidRDefault="0093141E">
      <w:pPr>
        <w:pStyle w:val="ConsPlusTitle"/>
        <w:jc w:val="center"/>
      </w:pPr>
      <w:r>
        <w:t>ОБ УТВЕРЖДЕНИИ ИНДИКАТИВНЫХ ЦЕН</w:t>
      </w:r>
    </w:p>
    <w:p w:rsidR="0093141E" w:rsidRDefault="0093141E">
      <w:pPr>
        <w:pStyle w:val="ConsPlusTitle"/>
        <w:jc w:val="center"/>
      </w:pPr>
      <w:r>
        <w:t>НА ЭЛЕКТРИЧЕСКУЮ ЭНЕРГИЮ И НА МОЩНОСТЬ ДЛЯ СУБЪЕКТОВ</w:t>
      </w:r>
    </w:p>
    <w:p w:rsidR="0093141E" w:rsidRDefault="0093141E">
      <w:pPr>
        <w:pStyle w:val="ConsPlusTitle"/>
        <w:jc w:val="center"/>
      </w:pPr>
      <w:r>
        <w:t>ОПТОВОГО РЫНКА - ПОКУПАТЕЛЕЙ ЭЛЕКТРИЧЕСКОЙ ЭНЕРГИИ</w:t>
      </w:r>
    </w:p>
    <w:p w:rsidR="0093141E" w:rsidRDefault="0093141E">
      <w:pPr>
        <w:pStyle w:val="ConsPlusTitle"/>
        <w:jc w:val="center"/>
      </w:pPr>
      <w:r>
        <w:t>(МОЩНОСТИ) (ЗА ИСКЛЮЧЕНИЕМ НАСЕЛЕНИЯ), ФУНКЦИОНИРУЮЩИХ</w:t>
      </w:r>
    </w:p>
    <w:p w:rsidR="0093141E" w:rsidRDefault="0093141E">
      <w:pPr>
        <w:pStyle w:val="ConsPlusTitle"/>
        <w:jc w:val="center"/>
      </w:pPr>
      <w:r>
        <w:t>НА ТЕРРИТОРИИ РЕСПУБЛИКИ БУРЯТИЯ</w:t>
      </w:r>
    </w:p>
    <w:p w:rsidR="0093141E" w:rsidRDefault="0093141E">
      <w:pPr>
        <w:pStyle w:val="ConsPlusNormal"/>
        <w:jc w:val="both"/>
      </w:pPr>
    </w:p>
    <w:p w:rsidR="0093141E" w:rsidRDefault="009314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23.1</w:t>
        </w:r>
      </w:hyperlink>
      <w:r>
        <w:t xml:space="preserve">., </w:t>
      </w:r>
      <w:hyperlink r:id="rId7" w:history="1">
        <w:r>
          <w:rPr>
            <w:color w:val="0000FF"/>
          </w:rPr>
          <w:t>частью 2 статьи 24</w:t>
        </w:r>
      </w:hyperlink>
      <w:r>
        <w:t xml:space="preserve"> Федерального закона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4156; N 31, ст. 4157; N 31, ст. 4158; N 31, ст. 4160; 2011, N 1, ст. 13; N 7, ст. 905; N 11, ст. 1502; N 23, ст. 3263; N 30 (часть I), ст. 4590; N 30 (часть I), ст. 4596; N 50, ст. 7336; N 50, ст. 7343; 2012, N 26, ст. 3446; N 27, ст. 3587; N 53 (часть I), ст. 7616; 2013, N 14, ст. 1643; N 45, ст. 5797; N 48, ст. 6165; 2014, N 16, ст. 1840; N 30 (часть I), ст. 4218; N 42, ст. 5615; 2015, N 1 (часть I), ст. 19; N 27, ст. 3951; N 29 (часть I), ст. 4350; N 29 (часть I), ст. 4359; N 45, ст. 6208; 2016, N 1 (часть I), ст. 70; N 14, ст. 1904; N 18, ст. 2508; N 26 (часть I), ст. 3865; N 27 (Часть I), ст. 4201; 2017, N 1 (Часть I), ст. 49; N 27, ст. 3926; Информационный портал pravo.gov.ru, 19.07.2017, 0001201707190012), </w:t>
      </w:r>
      <w:hyperlink r:id="rId8" w:history="1">
        <w:r>
          <w:rPr>
            <w:color w:val="0000FF"/>
          </w:rPr>
          <w:t>пунктом 62</w:t>
        </w:r>
      </w:hyperlink>
      <w:r>
        <w:t xml:space="preserve"> Правил оптового рынка электрической энергии и мощности, утвержденных постановлением Правительства Российской Федерации от 27 декабря 2012 года N 1172 (Собрание законодательства Российской Федерации, 2011, N 14, ст. 1916; N 42, ст. 5919; 2012, N 4, ст. 504, ст. 505; N 20, ст. 2539; N 23, ст. 3008; N 28, ст. 3906; N 44, ст. 6022; 2013, N 1, ст. 68; N 6, ст. 565; N 8, ст. 825; N 22, ст. 2817; N 23, ст. 2909; N 31, ст. 4234; N 35, ст. 4528; 2014, N 9, ст. 908; N 19, ст. 2414; N 23, ст. 2994; N 34, ст. 4677; N 35, ст. 4769; 2015, N 2, ст. 477; N 5, ст. 827; N 9, ст. 1324; N 10, ст. 1540; N 20, ст. 2924; N 36, ст. 5034; N 37, ст. 5153; N 43, ст. 5975; N 44, ст. 6132; N 45, ст. 6256; N 46, ст. 6394; 2016, N 2 (часть I), ст. 329, ст. 395; N 10, ст. 1422; N 19, ст. 2701; N 22, ст. 3212; N 26 (часть II), ст. 4067; N 31, ст. 5017; N 38, ст. 5541; N 49, ст. 6928; 2017, N 1 (часть I), ст. 178; N 1 (часть II), ст. 189; N 11, ст. 1558; N 16, ст. 2426; N 22, ст. 3151; N 23, ст. 3321; N 25, ст. 3684; N 29, ст. 4372, Информационный портал pravo.gov.ru, 21.07.2017 N 0001201707210022), </w:t>
      </w:r>
      <w:hyperlink r:id="rId9" w:history="1">
        <w:r>
          <w:rPr>
            <w:color w:val="0000FF"/>
          </w:rPr>
          <w:t>пунктами 43</w:t>
        </w:r>
      </w:hyperlink>
      <w:r>
        <w:t xml:space="preserve"> и </w:t>
      </w:r>
      <w:hyperlink r:id="rId10" w:history="1">
        <w:r>
          <w:rPr>
            <w:color w:val="0000FF"/>
          </w:rPr>
          <w:t>44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N 1178 (Собрание законодательства Российской Федерации, 2012, N 4, ст. 504; N 16, ст. 1883; N 20, ст. 2539; N 23, ст. 3008; N 24, ст. 3185; N 28, ст. 3897; N 41, ст. 5636; 2013, N 1, ст. 68; N 21, ст. 2647; N 22, ст. 2817; N 26, ст. 3337; N 27, ст. 3602; N 31, ст. 4216, ст. 4234; N 35, ст. 4528; N 44, ст. 5754; N 47, ст. 6105; 2014, N 2 (часть I), ст. 89, ст. 131; N 8, ст. 813; N 9, ст. 919; N 11, ст. 1156; N 23, ст. 2994; N 25, ст. 3311; N 28, ст. 4050; N 32, ст. 4521; N 33, ст. 4596; N 34, ст. 4659, ст. 4677; N 35, ст. 4769, N 44, ст. 6078; N 50, ст. 7094; 2015, N 1 (часть II), ст. 259; N 2, ст. 474, N 2, ст. 477; N 5, ст. 827; N 8, ст. 1167; N 8, ст. 1175; N 9, ст. 1324; N 10, ст. 1541; N 20, ст. 2924; N 23, ст. 3312; N 28, ст. 4244; N 36, ст. 5034; N 37, ст. 5153; N 42, ст. 5790; N 43, ст. 5975; 2016, N 1 (часть II), ст. 238; N 2 (часть I), ст. 329; N 2 (часть I), ст. 395; N 22, ст. 3212; N 41, ст. 5833; N 41, ст. 5838; N 43, ст. 6034; N 44, ст. 6135; N 47, ст. 6641; N 49, ст. 6928; 2017, N 1 (Часть I), ст. 178; N 1 (Часть II), ст. 204; N 5, ст. 793; N 20, ст. 2927; N 29, ст. 4372, Информационный портал pravo.gov.ru, 25.07.2017, N 0001201707250006), во исполнение </w:t>
      </w:r>
      <w:hyperlink r:id="rId11" w:history="1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17 июля 2017 года N 842 "О внесении изменений в Правила оптового рынка электрической энергии и мощности и в сводный </w:t>
      </w:r>
      <w:r>
        <w:lastRenderedPageBreak/>
        <w:t xml:space="preserve">прогнозный баланс производства и поставок электрической энергии (мощности) в рамках Единой энергетической системы России по субъектам Российской Федерации" (Информационный портал pravo.gov.ru, 21.07.2017 N 0001201707210022), а также на основании </w:t>
      </w:r>
      <w:hyperlink r:id="rId12" w:history="1">
        <w:r>
          <w:rPr>
            <w:color w:val="0000FF"/>
          </w:rPr>
          <w:t>пункта 5.3.21.12</w:t>
        </w:r>
      </w:hyperlink>
      <w:r>
        <w:t xml:space="preserve"> Положения о Федеральной антимонопольной службы, утвержденного постановлением Правительства Российской Федерации от 30.06.2004 N 331 (Собрание законодательства Российской Федерации, 2004, N 31, ст. 3259; 2006, N 45, ст. 4706; N 49 (2 ч.), ст. 5223; 2007, N 7, ст. 903; 2008, N 13, ст. 1316; 2008, N 44, ст. 5089; N 46, ст. 5337; 2009, N 2, ст. 248; N 3, ст. 378; N 39, ст. 4613; 2010, N 9, ст. 960; N 25, ст. 3181; N 26, ст. 3350; 2011, N 14, ст. 1935; N 18, ст. 2645; N 44, ст. 6269; 2012, N 27, ст. 3741; N 39, ст. 5283; N 52, ст. 7518; 2013, N 35, ст. 4514; N 36, ст. 4578; N 45, ст. 5822; 2014, N 35, ст. 4774; 2015, N 1 (часть II), ст. 279; N 10, ст. 1543; N 37, ст. 5153; N 44, ст. 6133; N 49, ст. 6994; 2016, N 1 (часть II), ст. 239; N 28, ст. 4741, N 38, ст. 5564, N 43, ст. 6030), приказываю:</w:t>
      </w:r>
    </w:p>
    <w:p w:rsidR="0093141E" w:rsidRDefault="0093141E">
      <w:pPr>
        <w:pStyle w:val="ConsPlusNormal"/>
        <w:spacing w:before="220"/>
        <w:ind w:firstLine="540"/>
        <w:jc w:val="both"/>
      </w:pPr>
      <w:r>
        <w:t>1. Утвердить с 1 сентября 2017 года по 31 декабря 2017 года индикативные цены на электрическую энергию и на мощность для субъектов оптового рынка - покупателей электрической энергии (мощности) (за исключением населения), функционирующих на территории Республики Бурятия в следующем размере:</w:t>
      </w:r>
    </w:p>
    <w:p w:rsidR="0093141E" w:rsidRDefault="0093141E">
      <w:pPr>
        <w:pStyle w:val="ConsPlusNormal"/>
        <w:spacing w:before="220"/>
        <w:ind w:firstLine="540"/>
        <w:jc w:val="both"/>
      </w:pPr>
      <w:r>
        <w:t>- индикативная цена на электрическую энергию - 296,30 руб./</w:t>
      </w:r>
      <w:proofErr w:type="spellStart"/>
      <w:r>
        <w:t>МВтч</w:t>
      </w:r>
      <w:proofErr w:type="spellEnd"/>
      <w:r>
        <w:t>;</w:t>
      </w:r>
    </w:p>
    <w:p w:rsidR="0093141E" w:rsidRDefault="0093141E">
      <w:pPr>
        <w:pStyle w:val="ConsPlusNormal"/>
        <w:spacing w:before="220"/>
        <w:ind w:firstLine="540"/>
        <w:jc w:val="both"/>
      </w:pPr>
      <w:r>
        <w:t>- индикативная цена на мощность - 448 399,91 руб./МВт в месяц.</w:t>
      </w:r>
    </w:p>
    <w:p w:rsidR="0093141E" w:rsidRDefault="0093141E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2017 года.</w:t>
      </w:r>
    </w:p>
    <w:p w:rsidR="0093141E" w:rsidRDefault="0093141E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ФАС России В.Г. Королева.</w:t>
      </w:r>
    </w:p>
    <w:p w:rsidR="0093141E" w:rsidRDefault="0093141E">
      <w:pPr>
        <w:pStyle w:val="ConsPlusNormal"/>
        <w:jc w:val="both"/>
      </w:pPr>
    </w:p>
    <w:p w:rsidR="0093141E" w:rsidRDefault="0093141E">
      <w:pPr>
        <w:pStyle w:val="ConsPlusNormal"/>
        <w:jc w:val="right"/>
      </w:pPr>
      <w:r>
        <w:t>Временно исполняющий</w:t>
      </w:r>
    </w:p>
    <w:p w:rsidR="0093141E" w:rsidRDefault="0093141E">
      <w:pPr>
        <w:pStyle w:val="ConsPlusNormal"/>
        <w:jc w:val="right"/>
      </w:pPr>
      <w:r>
        <w:t>обязанности руководителя</w:t>
      </w:r>
    </w:p>
    <w:p w:rsidR="0093141E" w:rsidRDefault="0093141E">
      <w:pPr>
        <w:pStyle w:val="ConsPlusNormal"/>
        <w:jc w:val="right"/>
      </w:pPr>
      <w:r>
        <w:t>А.Н.ГОЛОМОЛЗИН</w:t>
      </w:r>
    </w:p>
    <w:p w:rsidR="0093141E" w:rsidRDefault="0093141E">
      <w:pPr>
        <w:pStyle w:val="ConsPlusNormal"/>
        <w:jc w:val="both"/>
      </w:pPr>
    </w:p>
    <w:p w:rsidR="0093141E" w:rsidRDefault="0093141E">
      <w:pPr>
        <w:pStyle w:val="ConsPlusNormal"/>
        <w:jc w:val="both"/>
      </w:pPr>
    </w:p>
    <w:p w:rsidR="0093141E" w:rsidRDefault="009314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0CB" w:rsidRDefault="00E520CB">
      <w:bookmarkStart w:id="0" w:name="_GoBack"/>
      <w:bookmarkEnd w:id="0"/>
    </w:p>
    <w:sectPr w:rsidR="00E520CB" w:rsidSect="00AA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1E"/>
    <w:rsid w:val="00381130"/>
    <w:rsid w:val="00473C15"/>
    <w:rsid w:val="00820FD3"/>
    <w:rsid w:val="0093141E"/>
    <w:rsid w:val="00CC7275"/>
    <w:rsid w:val="00E520CB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3B1FCBE113D6B29A270DBAB89D36B13BDBC7DE4D63C3ED486758D5764C0BC384083C355EFF197P5F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3B1FCBE113D6B29A270DBAB89D36B13BEB476E7D63C3ED486758D5764C0BC384083C355EEF392P5FCC" TargetMode="External"/><Relationship Id="rId12" Type="http://schemas.openxmlformats.org/officeDocument/2006/relationships/hyperlink" Target="consultantplus://offline/ref=F243B1FCBE113D6B29A270DBAB89D36B13BCB172E6D03C3ED486758D5764C0BC384083C355EFF090P5F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3B1FCBE113D6B29A270DBAB89D36B13BEB476E7D63C3ED486758D5764C0BC384083C355EEF29CP5F9C" TargetMode="External"/><Relationship Id="rId11" Type="http://schemas.openxmlformats.org/officeDocument/2006/relationships/hyperlink" Target="consultantplus://offline/ref=F243B1FCBE113D6B29A270DBAB89D36B13BEB573E2D03C3ED486758D5764C0BC384083C355EFF294P5F5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243B1FCBE113D6B29A270DBAB89D36B13BEB572EBD33C3ED486758D5764C0BC384083C154PEF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3B1FCBE113D6B29A270DBAB89D36B13BEB572EBD33C3ED486758D5764C0BC384083C154PEF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1</cp:revision>
  <cp:lastPrinted>2017-08-25T02:15:00Z</cp:lastPrinted>
  <dcterms:created xsi:type="dcterms:W3CDTF">2017-08-25T02:05:00Z</dcterms:created>
  <dcterms:modified xsi:type="dcterms:W3CDTF">2017-08-25T02:17:00Z</dcterms:modified>
</cp:coreProperties>
</file>