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1B" w:rsidRPr="00CC2D19" w:rsidRDefault="00DF41E1" w:rsidP="00A82AA0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ДОГОВОР</w:t>
      </w:r>
      <w:r w:rsidR="00E71661" w:rsidRPr="00CC2D19">
        <w:rPr>
          <w:b/>
          <w:sz w:val="22"/>
          <w:szCs w:val="22"/>
        </w:rPr>
        <w:t xml:space="preserve"> ЭНЕРГОСНАБЖЕНИЯ</w:t>
      </w:r>
    </w:p>
    <w:p w:rsidR="000E7E1B" w:rsidRPr="00A907F3" w:rsidRDefault="000E7E1B" w:rsidP="00A82AA0">
      <w:pPr>
        <w:suppressAutoHyphens/>
        <w:spacing w:after="240"/>
        <w:jc w:val="center"/>
        <w:rPr>
          <w:b/>
          <w:sz w:val="22"/>
          <w:szCs w:val="22"/>
        </w:rPr>
      </w:pPr>
      <w:r w:rsidRPr="00CC2D19">
        <w:rPr>
          <w:b/>
          <w:sz w:val="22"/>
          <w:szCs w:val="22"/>
        </w:rPr>
        <w:t>№</w:t>
      </w:r>
      <w:r w:rsidR="00A907F3">
        <w:rPr>
          <w:b/>
          <w:sz w:val="22"/>
          <w:szCs w:val="22"/>
        </w:rPr>
        <w:t>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4"/>
        <w:gridCol w:w="5155"/>
      </w:tblGrid>
      <w:tr w:rsidR="000E7E1B" w:rsidRPr="00CC2D19" w:rsidTr="00506C19">
        <w:tc>
          <w:tcPr>
            <w:tcW w:w="5154" w:type="dxa"/>
          </w:tcPr>
          <w:p w:rsidR="000E7E1B" w:rsidRPr="00CC2D19" w:rsidRDefault="000E7E1B" w:rsidP="00A82AA0">
            <w:pPr>
              <w:suppressAutoHyphens/>
              <w:rPr>
                <w:b/>
                <w:sz w:val="22"/>
                <w:szCs w:val="22"/>
              </w:rPr>
            </w:pPr>
            <w:r w:rsidRPr="00CC2D19">
              <w:rPr>
                <w:b/>
                <w:sz w:val="22"/>
                <w:szCs w:val="22"/>
              </w:rPr>
              <w:t>г. Чита</w:t>
            </w:r>
          </w:p>
        </w:tc>
        <w:tc>
          <w:tcPr>
            <w:tcW w:w="5155" w:type="dxa"/>
          </w:tcPr>
          <w:p w:rsidR="000E7E1B" w:rsidRPr="00CC2D19" w:rsidRDefault="00A907F3" w:rsidP="00A907F3">
            <w:pPr>
              <w:suppressAutoHyphens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______________</w:t>
            </w:r>
            <w:r>
              <w:rPr>
                <w:b/>
                <w:sz w:val="22"/>
                <w:szCs w:val="22"/>
                <w:lang w:val="en-US"/>
              </w:rPr>
              <w:t xml:space="preserve"> 20</w:t>
            </w:r>
            <w:r>
              <w:rPr>
                <w:b/>
                <w:sz w:val="22"/>
                <w:szCs w:val="22"/>
              </w:rPr>
              <w:t>__</w:t>
            </w:r>
            <w:r>
              <w:rPr>
                <w:b/>
                <w:sz w:val="22"/>
                <w:szCs w:val="22"/>
                <w:lang w:val="en-US"/>
              </w:rPr>
              <w:t> </w:t>
            </w:r>
            <w:r w:rsidR="00DF41E1">
              <w:rPr>
                <w:b/>
                <w:sz w:val="22"/>
                <w:szCs w:val="22"/>
                <w:lang w:val="en-US"/>
              </w:rPr>
              <w:t>г.</w:t>
            </w:r>
          </w:p>
        </w:tc>
      </w:tr>
    </w:tbl>
    <w:p w:rsidR="000E7E1B" w:rsidRPr="00CC2D19" w:rsidRDefault="00A12CE6" w:rsidP="00A82AA0">
      <w:pPr>
        <w:tabs>
          <w:tab w:val="left" w:pos="7371"/>
        </w:tabs>
        <w:suppressAutoHyphens/>
        <w:spacing w:before="240"/>
        <w:ind w:firstLine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Акционерное общество «Читаэнергосбыт»</w:t>
      </w:r>
      <w:r w:rsidRPr="000F7980">
        <w:rPr>
          <w:color w:val="000000"/>
          <w:sz w:val="22"/>
          <w:szCs w:val="22"/>
        </w:rPr>
        <w:t xml:space="preserve">, именуемое в дальнейшем </w:t>
      </w:r>
      <w:r w:rsidRPr="000F7980">
        <w:rPr>
          <w:b/>
          <w:color w:val="000000"/>
          <w:sz w:val="22"/>
          <w:szCs w:val="22"/>
        </w:rPr>
        <w:t>«Гарантирующий поставщик»</w:t>
      </w:r>
      <w:r>
        <w:rPr>
          <w:color w:val="000000"/>
          <w:sz w:val="22"/>
          <w:szCs w:val="22"/>
        </w:rPr>
        <w:t xml:space="preserve">, в лице директора территориального подразделения «Энергосбыт Калмыкии»  </w:t>
      </w:r>
      <w:r w:rsidR="00B12AF0">
        <w:rPr>
          <w:color w:val="000000"/>
          <w:sz w:val="22"/>
          <w:szCs w:val="22"/>
        </w:rPr>
        <w:t>_____________________________________</w:t>
      </w:r>
      <w:r>
        <w:rPr>
          <w:color w:val="000000"/>
          <w:sz w:val="22"/>
          <w:szCs w:val="22"/>
        </w:rPr>
        <w:t xml:space="preserve">, действующего  на основании Доверенности </w:t>
      </w:r>
      <w:r w:rsidR="00B12AF0">
        <w:rPr>
          <w:color w:val="000000"/>
          <w:sz w:val="22"/>
          <w:szCs w:val="22"/>
        </w:rPr>
        <w:t>_______________________________________</w:t>
      </w:r>
      <w:bookmarkStart w:id="0" w:name="_GoBack"/>
      <w:bookmarkEnd w:id="0"/>
      <w:r>
        <w:rPr>
          <w:color w:val="000000"/>
          <w:sz w:val="22"/>
          <w:szCs w:val="22"/>
        </w:rPr>
        <w:t>.</w:t>
      </w:r>
      <w:r w:rsidRPr="000F7980">
        <w:rPr>
          <w:color w:val="000000"/>
          <w:sz w:val="22"/>
          <w:szCs w:val="22"/>
        </w:rPr>
        <w:t>,</w:t>
      </w:r>
      <w:r w:rsidR="000E7E1B" w:rsidRPr="00CC2D19">
        <w:rPr>
          <w:color w:val="000000"/>
          <w:sz w:val="22"/>
          <w:szCs w:val="22"/>
        </w:rPr>
        <w:t>с одной</w:t>
      </w:r>
      <w:r w:rsidR="000E7E1B" w:rsidRPr="00CC2D19">
        <w:rPr>
          <w:b/>
          <w:color w:val="000000"/>
          <w:sz w:val="22"/>
          <w:szCs w:val="22"/>
        </w:rPr>
        <w:t xml:space="preserve"> </w:t>
      </w:r>
      <w:r w:rsidR="000E7E1B" w:rsidRPr="00CC2D19">
        <w:rPr>
          <w:color w:val="000000"/>
          <w:sz w:val="22"/>
          <w:szCs w:val="22"/>
        </w:rPr>
        <w:t xml:space="preserve">стороны, и </w:t>
      </w:r>
      <w:r w:rsidR="00A907F3">
        <w:rPr>
          <w:b/>
          <w:color w:val="000000"/>
          <w:sz w:val="22"/>
          <w:szCs w:val="22"/>
        </w:rPr>
        <w:t>_____________________________________________________________</w:t>
      </w:r>
      <w:r w:rsidR="002204C8" w:rsidRPr="00CC2D19">
        <w:rPr>
          <w:color w:val="000000"/>
          <w:sz w:val="22"/>
          <w:szCs w:val="22"/>
        </w:rPr>
        <w:t xml:space="preserve">, </w:t>
      </w:r>
      <w:r w:rsidR="00A907F3">
        <w:rPr>
          <w:color w:val="000000"/>
          <w:sz w:val="22"/>
          <w:szCs w:val="22"/>
        </w:rPr>
        <w:t>именуем__</w:t>
      </w:r>
      <w:r w:rsidR="00A907F3" w:rsidRPr="00CC2D19">
        <w:rPr>
          <w:color w:val="000000"/>
          <w:sz w:val="22"/>
          <w:szCs w:val="22"/>
        </w:rPr>
        <w:t xml:space="preserve"> </w:t>
      </w:r>
      <w:r w:rsidR="002204C8" w:rsidRPr="00CC2D19">
        <w:rPr>
          <w:color w:val="000000"/>
          <w:sz w:val="22"/>
          <w:szCs w:val="22"/>
        </w:rPr>
        <w:t xml:space="preserve">в дальнейшем </w:t>
      </w:r>
      <w:r w:rsidR="002204C8" w:rsidRPr="00CC2D19">
        <w:rPr>
          <w:b/>
          <w:color w:val="000000"/>
          <w:sz w:val="22"/>
          <w:szCs w:val="22"/>
        </w:rPr>
        <w:t>«</w:t>
      </w:r>
      <w:r w:rsidR="00882FC1" w:rsidRPr="00CC2D19">
        <w:rPr>
          <w:b/>
          <w:color w:val="000000"/>
          <w:sz w:val="22"/>
          <w:szCs w:val="22"/>
        </w:rPr>
        <w:t>Потребител</w:t>
      </w:r>
      <w:r w:rsidR="002204C8" w:rsidRPr="00CC2D19">
        <w:rPr>
          <w:b/>
          <w:color w:val="000000"/>
          <w:sz w:val="22"/>
          <w:szCs w:val="22"/>
        </w:rPr>
        <w:t>ь»</w:t>
      </w:r>
      <w:r w:rsidR="00DF41E1">
        <w:rPr>
          <w:color w:val="000000"/>
          <w:sz w:val="22"/>
          <w:szCs w:val="22"/>
        </w:rPr>
        <w:t xml:space="preserve">, в лице </w:t>
      </w:r>
      <w:r w:rsidR="00A907F3">
        <w:rPr>
          <w:color w:val="000000"/>
          <w:sz w:val="22"/>
          <w:szCs w:val="22"/>
        </w:rPr>
        <w:t>______________________________________________</w:t>
      </w:r>
      <w:r w:rsidR="00DF41E1">
        <w:rPr>
          <w:color w:val="000000"/>
          <w:sz w:val="22"/>
          <w:szCs w:val="22"/>
        </w:rPr>
        <w:t xml:space="preserve">, </w:t>
      </w:r>
      <w:r w:rsidR="00A907F3">
        <w:rPr>
          <w:color w:val="000000"/>
          <w:sz w:val="22"/>
          <w:szCs w:val="22"/>
        </w:rPr>
        <w:t xml:space="preserve">действующ__ </w:t>
      </w:r>
      <w:r w:rsidR="00DF41E1">
        <w:rPr>
          <w:color w:val="000000"/>
          <w:sz w:val="22"/>
          <w:szCs w:val="22"/>
        </w:rPr>
        <w:t xml:space="preserve">на основании </w:t>
      </w:r>
      <w:r w:rsidR="00A907F3">
        <w:rPr>
          <w:color w:val="000000"/>
          <w:sz w:val="22"/>
          <w:szCs w:val="22"/>
        </w:rPr>
        <w:t>________________________________</w:t>
      </w:r>
      <w:r w:rsidR="002204C8" w:rsidRPr="00CC2D19">
        <w:rPr>
          <w:color w:val="000000"/>
          <w:sz w:val="22"/>
          <w:szCs w:val="22"/>
        </w:rPr>
        <w:t>,</w:t>
      </w:r>
      <w:r w:rsidR="000E7E1B" w:rsidRPr="00CC2D19">
        <w:rPr>
          <w:color w:val="000000"/>
          <w:sz w:val="22"/>
          <w:szCs w:val="22"/>
        </w:rPr>
        <w:t xml:space="preserve"> с другой стороны, совместно именуемые </w:t>
      </w:r>
      <w:r w:rsidR="000E7E1B" w:rsidRPr="00CC2D19">
        <w:rPr>
          <w:b/>
          <w:color w:val="000000"/>
          <w:sz w:val="22"/>
          <w:szCs w:val="22"/>
        </w:rPr>
        <w:t>«Стороны»,</w:t>
      </w:r>
      <w:r w:rsidR="000E7E1B" w:rsidRPr="00CC2D19">
        <w:rPr>
          <w:color w:val="000000"/>
          <w:sz w:val="22"/>
          <w:szCs w:val="22"/>
        </w:rPr>
        <w:t xml:space="preserve"> заключили настоящий</w:t>
      </w:r>
      <w:r w:rsidR="003D7311" w:rsidRPr="00CC2D19">
        <w:rPr>
          <w:color w:val="000000"/>
          <w:sz w:val="22"/>
          <w:szCs w:val="22"/>
        </w:rPr>
        <w:t xml:space="preserve"> </w:t>
      </w:r>
      <w:r w:rsidR="00DF41E1">
        <w:rPr>
          <w:sz w:val="22"/>
          <w:szCs w:val="22"/>
        </w:rPr>
        <w:t>Договор</w:t>
      </w:r>
      <w:r w:rsidR="00904229" w:rsidRPr="00CC2D19">
        <w:rPr>
          <w:sz w:val="22"/>
          <w:szCs w:val="22"/>
        </w:rPr>
        <w:t xml:space="preserve"> энергоснабжения</w:t>
      </w:r>
      <w:r w:rsidR="003D7311" w:rsidRPr="00CC2D19">
        <w:rPr>
          <w:sz w:val="22"/>
          <w:szCs w:val="22"/>
        </w:rPr>
        <w:t xml:space="preserve"> (далее </w:t>
      </w:r>
      <w:r w:rsidR="00DF41E1">
        <w:rPr>
          <w:sz w:val="22"/>
          <w:szCs w:val="22"/>
        </w:rPr>
        <w:t>Договор</w:t>
      </w:r>
      <w:r w:rsidR="003D7311" w:rsidRPr="00CC2D19">
        <w:rPr>
          <w:sz w:val="22"/>
          <w:szCs w:val="22"/>
        </w:rPr>
        <w:t>)</w:t>
      </w:r>
      <w:r w:rsidR="000E7E1B" w:rsidRPr="00CC2D19">
        <w:rPr>
          <w:color w:val="000000"/>
          <w:sz w:val="22"/>
          <w:szCs w:val="22"/>
        </w:rPr>
        <w:t xml:space="preserve"> </w:t>
      </w:r>
      <w:r w:rsidR="00C14F52" w:rsidRPr="00CC2D19">
        <w:rPr>
          <w:color w:val="000000"/>
          <w:sz w:val="22"/>
          <w:szCs w:val="22"/>
        </w:rPr>
        <w:t>объект</w:t>
      </w:r>
      <w:r w:rsidR="00DF41E1">
        <w:rPr>
          <w:color w:val="000000"/>
          <w:sz w:val="22"/>
          <w:szCs w:val="22"/>
        </w:rPr>
        <w:t>ов</w:t>
      </w:r>
      <w:r w:rsidR="00FA33F3" w:rsidRPr="00CC2D19">
        <w:rPr>
          <w:color w:val="000000"/>
          <w:sz w:val="22"/>
          <w:szCs w:val="22"/>
        </w:rPr>
        <w:t xml:space="preserve"> </w:t>
      </w:r>
      <w:r w:rsidR="00882FC1" w:rsidRPr="00CC2D19">
        <w:rPr>
          <w:color w:val="000000"/>
          <w:sz w:val="22"/>
          <w:szCs w:val="22"/>
        </w:rPr>
        <w:t>Потребител</w:t>
      </w:r>
      <w:r w:rsidR="000E7E1B" w:rsidRPr="00CC2D19">
        <w:rPr>
          <w:color w:val="000000"/>
          <w:sz w:val="22"/>
          <w:szCs w:val="22"/>
        </w:rPr>
        <w:t>я.</w:t>
      </w:r>
    </w:p>
    <w:p w:rsidR="000E7E1B" w:rsidRPr="00CC2D19" w:rsidRDefault="000E7E1B" w:rsidP="00A82AA0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ОБЩИЕ ПОЛОЖЕНИЯ</w:t>
      </w:r>
    </w:p>
    <w:p w:rsidR="00455DDA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Энергопринимающее оборудование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 в установленном законодательством РФ порядке технологически присоединено к сети Сетевой организации (непосредственно или опосредованно) и расположено в пределах зоны деятельности Поставщика</w:t>
      </w:r>
      <w:r w:rsidRPr="00CC2D19">
        <w:rPr>
          <w:color w:val="auto"/>
          <w:szCs w:val="22"/>
        </w:rPr>
        <w:t>.</w:t>
      </w:r>
    </w:p>
    <w:p w:rsidR="00455DDA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Поставщику в установленном законодательством РФ порядке  присвоен статус Гарантирующего поставщика.</w:t>
      </w:r>
    </w:p>
    <w:p w:rsidR="00455DDA" w:rsidRPr="00CC2D19" w:rsidRDefault="00455DDA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Стороны договорились понимать используемые в настоящем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е термины в следующем значении:</w:t>
      </w:r>
    </w:p>
    <w:p w:rsidR="00455DDA" w:rsidRPr="00CC2D19" w:rsidRDefault="00455DDA" w:rsidP="00A82AA0">
      <w:pPr>
        <w:pStyle w:val="21"/>
        <w:suppressAutoHyphens/>
        <w:ind w:firstLine="709"/>
        <w:rPr>
          <w:szCs w:val="22"/>
        </w:rPr>
      </w:pPr>
      <w:r w:rsidRPr="00CC2D19">
        <w:rPr>
          <w:i/>
          <w:szCs w:val="22"/>
          <w:u w:val="single"/>
        </w:rPr>
        <w:t>Сетевая организация</w:t>
      </w:r>
      <w:r w:rsidRPr="00CC2D19">
        <w:rPr>
          <w:szCs w:val="22"/>
        </w:rPr>
        <w:t xml:space="preserve"> – </w:t>
      </w:r>
      <w:r w:rsidR="00054471" w:rsidRPr="00CC2D19">
        <w:rPr>
          <w:szCs w:val="22"/>
        </w:rPr>
        <w:t>организация, владеющая на праве собственности или на ином установленном федеральными законами основании объектами электросетевого хозяйства, с использованием которых такая организация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(энергетических установок) юридических и физических лиц к электрическим сетям, а также осуществляющая право заключения договоров об оказании услуг по передаче электрической энергии с использованием объектов электросетевого хозяйства, принадлежащих другим собственникам и иным законным владельцам и входящих в единую национальную (общероссийскую) электрическую сеть.</w:t>
      </w:r>
    </w:p>
    <w:p w:rsidR="00455DDA" w:rsidRPr="00CC2D19" w:rsidRDefault="00455DDA" w:rsidP="00A82AA0">
      <w:pPr>
        <w:pStyle w:val="a8"/>
        <w:suppressAutoHyphens/>
        <w:autoSpaceDE/>
        <w:autoSpaceDN/>
        <w:ind w:firstLine="709"/>
        <w:rPr>
          <w:b w:val="0"/>
          <w:color w:val="auto"/>
          <w:szCs w:val="22"/>
        </w:rPr>
      </w:pPr>
      <w:r w:rsidRPr="00CC2D19">
        <w:rPr>
          <w:b w:val="0"/>
          <w:i/>
          <w:color w:val="auto"/>
          <w:szCs w:val="22"/>
          <w:u w:val="single"/>
        </w:rPr>
        <w:t>Точка поставки</w:t>
      </w:r>
      <w:r w:rsidRPr="00CC2D19">
        <w:rPr>
          <w:b w:val="0"/>
          <w:color w:val="auto"/>
          <w:szCs w:val="22"/>
        </w:rPr>
        <w:t xml:space="preserve"> –  </w:t>
      </w:r>
      <w:r w:rsidR="00054471" w:rsidRPr="00CC2D19">
        <w:rPr>
          <w:b w:val="0"/>
          <w:color w:val="auto"/>
          <w:szCs w:val="22"/>
        </w:rPr>
        <w:t xml:space="preserve">место исполнения обязательств по договорам энергоснабжения, купли-продажи (поставки) электрической энергии (мощности), оказания услуг по передаче электрической энергии и услуг, оказание которых является неотъемлемой частью процесса поставки электрической энергии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 xml:space="preserve">ям, используемое для определения объема взаимных обязательств субъектов розничных рынков по указанным договорам, расположенное, если иное не установлено законодательством Российской Федерации об электроэнергетике, на границе балансовой принадлежности энергопринимающих устройств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 xml:space="preserve">я и объектов электросетевого хозяйства Сетевой организации, определенной в Акте разграничения балансовой принадлежности, а до составления в установленном порядке Акта разграничения балансовой принадлежности - в точке присоединения энергопринимающего устройства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>я к объектам электросетевого хозяйства смежного субъекта электроэнергетики</w:t>
      </w:r>
      <w:r w:rsidRPr="00CC2D19">
        <w:rPr>
          <w:b w:val="0"/>
          <w:color w:val="auto"/>
          <w:szCs w:val="22"/>
        </w:rPr>
        <w:t>.</w:t>
      </w:r>
    </w:p>
    <w:p w:rsidR="00455DDA" w:rsidRPr="00CC2D19" w:rsidRDefault="00455DDA" w:rsidP="00A82AA0">
      <w:pPr>
        <w:pStyle w:val="a8"/>
        <w:suppressAutoHyphens/>
        <w:autoSpaceDE/>
        <w:autoSpaceDN/>
        <w:rPr>
          <w:b w:val="0"/>
          <w:color w:val="auto"/>
          <w:szCs w:val="22"/>
          <w:lang w:val="ru-RU"/>
        </w:rPr>
      </w:pPr>
      <w:r w:rsidRPr="00CC2D19">
        <w:rPr>
          <w:b w:val="0"/>
          <w:i/>
          <w:color w:val="auto"/>
          <w:szCs w:val="22"/>
        </w:rPr>
        <w:tab/>
      </w:r>
      <w:r w:rsidR="00054471" w:rsidRPr="00CC2D19">
        <w:rPr>
          <w:b w:val="0"/>
          <w:color w:val="auto"/>
          <w:szCs w:val="22"/>
        </w:rPr>
        <w:t xml:space="preserve">Точки поставки по настоящему </w:t>
      </w:r>
      <w:r w:rsidR="00DF41E1">
        <w:rPr>
          <w:b w:val="0"/>
          <w:color w:val="auto"/>
          <w:szCs w:val="22"/>
        </w:rPr>
        <w:t>Договор</w:t>
      </w:r>
      <w:r w:rsidR="00054471" w:rsidRPr="00CC2D19">
        <w:rPr>
          <w:b w:val="0"/>
          <w:color w:val="auto"/>
          <w:szCs w:val="22"/>
          <w:lang w:val="ru-RU"/>
        </w:rPr>
        <w:t>у</w:t>
      </w:r>
      <w:r w:rsidR="00054471" w:rsidRPr="00CC2D19">
        <w:rPr>
          <w:b w:val="0"/>
          <w:color w:val="auto"/>
          <w:szCs w:val="22"/>
        </w:rPr>
        <w:t xml:space="preserve"> определены Сторонами в Приложении № 2 на основании актов о технологическом присоединении, составленных и подписанных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 xml:space="preserve">ем и Сетевой организацией (иным владельцем объектов электросетевого хозяйства), к чьим сетям (энергетическим установкам) присоединены энергопринимающие устройства </w:t>
      </w:r>
      <w:r w:rsidR="00882FC1" w:rsidRPr="00CC2D19">
        <w:rPr>
          <w:b w:val="0"/>
          <w:color w:val="auto"/>
          <w:szCs w:val="22"/>
        </w:rPr>
        <w:t>Потребител</w:t>
      </w:r>
      <w:r w:rsidR="00054471" w:rsidRPr="00CC2D19">
        <w:rPr>
          <w:b w:val="0"/>
          <w:color w:val="auto"/>
          <w:szCs w:val="22"/>
        </w:rPr>
        <w:t>я, и (или) актов разграничения балансовой принадлежности электросетей.</w:t>
      </w:r>
    </w:p>
    <w:p w:rsidR="00455DDA" w:rsidRPr="00CC2D19" w:rsidRDefault="00882FC1" w:rsidP="00A82AA0">
      <w:pPr>
        <w:pStyle w:val="a8"/>
        <w:suppressAutoHyphens/>
        <w:autoSpaceDE/>
        <w:autoSpaceDN/>
        <w:ind w:firstLine="720"/>
        <w:rPr>
          <w:b w:val="0"/>
          <w:color w:val="auto"/>
          <w:lang w:val="ru-RU"/>
        </w:rPr>
      </w:pPr>
      <w:r w:rsidRPr="00CC2D19">
        <w:rPr>
          <w:b w:val="0"/>
          <w:i/>
          <w:color w:val="auto"/>
          <w:u w:val="single"/>
        </w:rPr>
        <w:t>Потребител</w:t>
      </w:r>
      <w:r w:rsidR="00D73A0C" w:rsidRPr="00CC2D19">
        <w:rPr>
          <w:b w:val="0"/>
          <w:i/>
          <w:color w:val="auto"/>
          <w:u w:val="single"/>
        </w:rPr>
        <w:t>ь</w:t>
      </w:r>
      <w:r w:rsidR="00D73A0C" w:rsidRPr="00CC2D19">
        <w:rPr>
          <w:b w:val="0"/>
          <w:i/>
          <w:color w:val="auto"/>
        </w:rPr>
        <w:t xml:space="preserve"> </w:t>
      </w:r>
      <w:r w:rsidR="00D73A0C" w:rsidRPr="00CC2D19">
        <w:rPr>
          <w:b w:val="0"/>
          <w:color w:val="auto"/>
        </w:rPr>
        <w:t xml:space="preserve">- </w:t>
      </w:r>
      <w:r w:rsidRPr="00CC2D19">
        <w:rPr>
          <w:b w:val="0"/>
          <w:color w:val="auto"/>
        </w:rPr>
        <w:t>Потребител</w:t>
      </w:r>
      <w:r w:rsidR="00D73A0C" w:rsidRPr="00CC2D19">
        <w:rPr>
          <w:b w:val="0"/>
          <w:color w:val="auto"/>
        </w:rPr>
        <w:t>ь электрической энергии, приобретающий электрическую энергию (мощность) в целях ее продажи, а также исполнитель коммунальных услуг, приобретающий электрическую энергию (мощность) в целях ее использования при предоставлении коммунальной услуги по электроснабжению, а также в случае отсутствия централизованных теплоснабжения и (или) горячего водоснабжения - в целях ее использования при предоставлении коммунальной услуги по отоплению и (или) горячему водоснабжению.</w:t>
      </w:r>
    </w:p>
    <w:p w:rsidR="000E7E1B" w:rsidRPr="00CC2D19" w:rsidRDefault="000E7E1B" w:rsidP="00A82AA0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 xml:space="preserve">ПРЕДМЕТ </w:t>
      </w:r>
      <w:r w:rsidR="00DF41E1">
        <w:rPr>
          <w:b/>
          <w:color w:val="000000"/>
          <w:sz w:val="22"/>
          <w:szCs w:val="22"/>
        </w:rPr>
        <w:t>ДОГОВОРА</w:t>
      </w:r>
      <w:r w:rsidR="00455DDA" w:rsidRPr="00CC2D19">
        <w:rPr>
          <w:b/>
          <w:color w:val="000000"/>
          <w:sz w:val="22"/>
          <w:szCs w:val="22"/>
        </w:rPr>
        <w:t xml:space="preserve"> </w:t>
      </w:r>
    </w:p>
    <w:p w:rsidR="000E7E1B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</w:t>
      </w:r>
      <w:r w:rsidRPr="00CC2D19">
        <w:rPr>
          <w:b w:val="0"/>
          <w:color w:val="auto"/>
          <w:szCs w:val="22"/>
        </w:rPr>
        <w:t xml:space="preserve"> Поставщик обязуется осуществлять продажу электрической энергии (мощности), а также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 xml:space="preserve">ям, а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ь обязуется оплачивать приобретаемую электрическую энергию (мощность) и оказанные услуги.</w:t>
      </w:r>
    </w:p>
    <w:p w:rsidR="000E7E1B" w:rsidRPr="00CC2D19" w:rsidRDefault="00054471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Поставщик и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 xml:space="preserve">ь руководствуются настоящим </w:t>
      </w:r>
      <w:r w:rsidR="00DF41E1">
        <w:rPr>
          <w:b w:val="0"/>
          <w:color w:val="auto"/>
          <w:szCs w:val="22"/>
        </w:rPr>
        <w:t>Договор</w:t>
      </w:r>
      <w:r w:rsidR="0038268D" w:rsidRPr="00CC2D19">
        <w:rPr>
          <w:b w:val="0"/>
          <w:color w:val="auto"/>
          <w:szCs w:val="22"/>
          <w:lang w:val="ru-RU"/>
        </w:rPr>
        <w:t>ом</w:t>
      </w:r>
      <w:r w:rsidRPr="00CC2D19">
        <w:rPr>
          <w:b w:val="0"/>
          <w:color w:val="auto"/>
          <w:szCs w:val="22"/>
        </w:rPr>
        <w:t xml:space="preserve"> и  действующим законодательством РФ.</w:t>
      </w:r>
    </w:p>
    <w:p w:rsidR="0096297A" w:rsidRPr="00CC2D19" w:rsidRDefault="0038268D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lastRenderedPageBreak/>
        <w:t xml:space="preserve">В случае вступления в силу нормативных правовых актов, регулирующих основные положения функционирования розничных рынков электрической энергии, Стороны обязуются руководствоваться и применять соответствующие изменения с момента вступления в силу данных нормативных правовых актов или в иной срок, указанный в данных нормативных правовых актах, в том числе до внесения соответствующих изменений в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.</w:t>
      </w:r>
    </w:p>
    <w:p w:rsidR="000E7E1B" w:rsidRPr="00CC2D19" w:rsidRDefault="000E7E1B" w:rsidP="00A82AA0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ОБЯЗАННОСТИ И ПРАВА ПОСТАВЩИКА</w:t>
      </w:r>
    </w:p>
    <w:p w:rsidR="000E7E1B" w:rsidRPr="00CC2D19" w:rsidRDefault="000E7E1B" w:rsidP="00A82AA0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firstLine="709"/>
        <w:textAlignment w:val="auto"/>
        <w:rPr>
          <w:i/>
          <w:color w:val="auto"/>
          <w:szCs w:val="22"/>
        </w:rPr>
      </w:pPr>
      <w:r w:rsidRPr="00CC2D19">
        <w:rPr>
          <w:color w:val="auto"/>
          <w:szCs w:val="22"/>
        </w:rPr>
        <w:t xml:space="preserve"> </w:t>
      </w:r>
      <w:r w:rsidRPr="00CC2D19">
        <w:rPr>
          <w:i/>
          <w:color w:val="auto"/>
          <w:szCs w:val="22"/>
        </w:rPr>
        <w:t>Обязанности Поставщика:</w:t>
      </w:r>
    </w:p>
    <w:p w:rsidR="000E7E1B" w:rsidRPr="00CC2D19" w:rsidRDefault="0038268D" w:rsidP="00A82AA0">
      <w:pPr>
        <w:pStyle w:val="a8"/>
        <w:numPr>
          <w:ilvl w:val="2"/>
          <w:numId w:val="1"/>
        </w:numPr>
        <w:tabs>
          <w:tab w:val="clear" w:pos="2160"/>
          <w:tab w:val="left" w:pos="1276"/>
        </w:tabs>
        <w:suppressAutoHyphens/>
        <w:overflowPunct/>
        <w:autoSpaceDE/>
        <w:autoSpaceDN/>
        <w:adjustRightInd/>
        <w:ind w:left="0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Урегулировать в интересах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отношения, связанные с оперативно-диспетчерским управлением и с передачей электроэнергии, а также отношения по оказанию иных неразрывно связанных с процессом снабжения электроэнергией услуг, в соответствии с правилами, установленными законодательством РФ в отношении договора оказания услуг по передаче электрической энергии и иных услуг до границ балансовой принадлежности сетей и эксплуатационной ответственности сторон c Сетевой организацией, определенных в Приложении № 1 к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у.</w:t>
      </w:r>
    </w:p>
    <w:p w:rsidR="000E7E1B" w:rsidRPr="00CC2D19" w:rsidRDefault="0038268D" w:rsidP="00A82AA0">
      <w:pPr>
        <w:pStyle w:val="a8"/>
        <w:numPr>
          <w:ilvl w:val="2"/>
          <w:numId w:val="1"/>
        </w:numPr>
        <w:tabs>
          <w:tab w:val="clear" w:pos="2160"/>
          <w:tab w:val="num" w:pos="1134"/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Поставлять электрическую энергию и мощность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ю в точках поставки, указанных в Приложении № 2 к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у.</w:t>
      </w:r>
      <w:r w:rsidR="000E7E1B" w:rsidRPr="00CC2D19">
        <w:rPr>
          <w:b w:val="0"/>
          <w:color w:val="auto"/>
          <w:szCs w:val="22"/>
        </w:rPr>
        <w:t xml:space="preserve"> </w:t>
      </w:r>
    </w:p>
    <w:p w:rsidR="000E7E1B" w:rsidRPr="00CC2D19" w:rsidRDefault="0038268D" w:rsidP="00A82AA0">
      <w:pPr>
        <w:pStyle w:val="a8"/>
        <w:numPr>
          <w:ilvl w:val="2"/>
          <w:numId w:val="1"/>
        </w:numPr>
        <w:tabs>
          <w:tab w:val="clear" w:pos="2160"/>
          <w:tab w:val="num" w:pos="1134"/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Поставлять электрическую энергию (мощность) в соответствии с условиями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а. Качество и иные параметры поставляемой электроэнергии (мощности) должны соответствовать требованиям действующего Законодательства РФ, в том числе действующих технических регламентов, а до вступления в силу соответствующих технических регламентов - требованиям ГОСТ </w:t>
      </w:r>
      <w:r w:rsidR="00AB0D51" w:rsidRPr="00CC2D19">
        <w:rPr>
          <w:b w:val="0"/>
          <w:color w:val="auto"/>
          <w:szCs w:val="22"/>
          <w:lang w:val="ru-RU"/>
        </w:rPr>
        <w:t>32144</w:t>
      </w:r>
      <w:r w:rsidRPr="00CC2D19">
        <w:rPr>
          <w:b w:val="0"/>
          <w:color w:val="auto"/>
          <w:szCs w:val="22"/>
          <w:lang w:val="ru-RU"/>
        </w:rPr>
        <w:t>-</w:t>
      </w:r>
      <w:r w:rsidR="00AB0D51" w:rsidRPr="00CC2D19">
        <w:rPr>
          <w:b w:val="0"/>
          <w:color w:val="auto"/>
          <w:szCs w:val="22"/>
          <w:lang w:val="ru-RU"/>
        </w:rPr>
        <w:t>2103</w:t>
      </w:r>
      <w:r w:rsidRPr="00CC2D19">
        <w:rPr>
          <w:b w:val="0"/>
          <w:color w:val="auto"/>
          <w:szCs w:val="22"/>
          <w:lang w:val="ru-RU"/>
        </w:rPr>
        <w:t>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В случае если на момент заключения Договора точки поставки по настоящему Договору не оборудованы приборами учета, обеспечить оснащение энергопринимающих устройств приборами учета в срок, установленный действующим Законодательством РФ об энергосбережении и о повышении энергетической эффективности.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  <w:tab w:val="num" w:pos="1854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Обеспечить эксплуатацию установленных и допущенных в эксплуатацию приборов учета, а именно, выполнение действий, обеспечивающих функционирование приборов учета в соответствии с их назначением на всей стадии их жизненного цикла со дня допуска их в эксплуатацию до их выхода из строя, включающих в том числе осмотры прибора учета, техническое обслуживание (при необходимости) и проведение своевременной поверки.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  <w:tab w:val="num" w:pos="1854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Обеспечить проведение в порядке, установленном законодательством РФ об обеспечении единства измерений, периодических поверок прибора учета, а если прибор учета установлен (подключен) через измерительные трансформаторы  - то также и периодических поверок таких измерительных трансформаторов, если иное не установлено Основными положениями функционирования розничных рынков электрической энергии.</w:t>
      </w:r>
    </w:p>
    <w:p w:rsidR="00E85AD9" w:rsidRPr="00CC2D19" w:rsidRDefault="00E85AD9" w:rsidP="00E85AD9">
      <w:pPr>
        <w:numPr>
          <w:ilvl w:val="2"/>
          <w:numId w:val="1"/>
        </w:numPr>
        <w:tabs>
          <w:tab w:val="clear" w:pos="2160"/>
          <w:tab w:val="num" w:pos="0"/>
          <w:tab w:val="left" w:pos="1200"/>
          <w:tab w:val="left" w:pos="1440"/>
          <w:tab w:val="num" w:pos="1854"/>
        </w:tabs>
        <w:suppressAutoHyphens/>
        <w:overflowPunct/>
        <w:autoSpaceDE/>
        <w:autoSpaceDN/>
        <w:adjustRightInd/>
        <w:ind w:left="0" w:right="-57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Восстановить учет в случае выхода его из строя или утраты прибора учета в срок, установленный Основными положениями.</w:t>
      </w:r>
    </w:p>
    <w:p w:rsidR="00B56AA1" w:rsidRPr="00CC2D19" w:rsidRDefault="0038268D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Осуществлять иные действия, необходимые для реализации прав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я, предусмотренных Основными положениями функционирования розничных рынков электрической энергии, утвержденными Постановлением Правительства РФ от 4 мая 2012 г. № 442 (далее – Основные положения).</w:t>
      </w:r>
    </w:p>
    <w:p w:rsidR="000E7E1B" w:rsidRPr="00CC2D19" w:rsidRDefault="000E7E1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right="-57" w:firstLine="709"/>
        <w:textAlignment w:val="auto"/>
        <w:rPr>
          <w:i/>
          <w:color w:val="auto"/>
          <w:szCs w:val="22"/>
        </w:rPr>
      </w:pPr>
      <w:r w:rsidRPr="00CC2D19">
        <w:rPr>
          <w:i/>
          <w:color w:val="auto"/>
          <w:szCs w:val="22"/>
        </w:rPr>
        <w:t>Права Поставщика:</w:t>
      </w:r>
    </w:p>
    <w:p w:rsidR="000E7E1B" w:rsidRPr="00CC2D19" w:rsidRDefault="0038268D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случае если расчетные приборы учета электрической энергии по данному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установлены в границах балансовой принадлежности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я,</w:t>
      </w:r>
      <w:r w:rsidR="00282234" w:rsidRPr="00CC2D19">
        <w:rPr>
          <w:b w:val="0"/>
          <w:color w:val="auto"/>
          <w:szCs w:val="22"/>
          <w:lang w:val="ru-RU"/>
        </w:rPr>
        <w:t xml:space="preserve"> иметь беспрепятственный доступ </w:t>
      </w:r>
      <w:r w:rsidRPr="00CC2D19">
        <w:rPr>
          <w:b w:val="0"/>
          <w:color w:val="auto"/>
          <w:szCs w:val="22"/>
          <w:lang w:val="ru-RU"/>
        </w:rPr>
        <w:t>к приборам учета для контроля за работой расчетных приборов учета электроэнергии, проверки условий их эксплуатации и сохранности, снятия показаний.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одностороннем порядке отказаться от исполнения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полностью, уведомив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об этом за 10 рабочих дней до заявляемой им даты отказа от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а, в случае если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ем не исполняются или исполняются ненадлежащим образом обязательства по оплате.</w:t>
      </w:r>
    </w:p>
    <w:p w:rsidR="00D73A0C" w:rsidRPr="00CC2D19" w:rsidRDefault="00D73A0C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Участвовать в провер</w:t>
      </w:r>
      <w:r w:rsidR="00282234" w:rsidRPr="00CC2D19">
        <w:rPr>
          <w:b w:val="0"/>
          <w:color w:val="auto"/>
          <w:szCs w:val="22"/>
          <w:lang w:val="ru-RU"/>
        </w:rPr>
        <w:t xml:space="preserve">ке достоверности представленных </w:t>
      </w:r>
      <w:r w:rsidRPr="00CC2D19">
        <w:rPr>
          <w:b w:val="0"/>
          <w:color w:val="auto"/>
          <w:szCs w:val="22"/>
          <w:lang w:val="ru-RU"/>
        </w:rPr>
        <w:t>сведений о показаниях комнатных приборов учета электрической энергии, индивидуальных, общих (квартирных) приборов учета и (или) проверки их состояния.</w:t>
      </w:r>
    </w:p>
    <w:p w:rsidR="000A54B6" w:rsidRDefault="00D73A0C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Отказаться от исполнения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полностью в порядке, предусмотренном действующим законодательством РФ, при наличии у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признанной им по акту сверки расчетов или подтвержденной решением суда задолженности перед Поставщиком за поставленную электрическую энергию (мощность) в размере, превышающем стоимость электрической энергии (мощности) за 3 расчетных периода (расчетных месяца).</w:t>
      </w:r>
    </w:p>
    <w:p w:rsidR="00A907F3" w:rsidRPr="00CC2D19" w:rsidRDefault="00A907F3" w:rsidP="00A907F3">
      <w:pPr>
        <w:pStyle w:val="a8"/>
        <w:tabs>
          <w:tab w:val="left" w:pos="1276"/>
        </w:tabs>
        <w:suppressAutoHyphens/>
        <w:overflowPunct/>
        <w:autoSpaceDE/>
        <w:autoSpaceDN/>
        <w:adjustRightInd/>
        <w:ind w:left="709" w:right="-58"/>
        <w:textAlignment w:val="auto"/>
        <w:rPr>
          <w:b w:val="0"/>
          <w:color w:val="auto"/>
          <w:szCs w:val="22"/>
          <w:lang w:val="ru-RU"/>
        </w:rPr>
      </w:pPr>
    </w:p>
    <w:p w:rsidR="000E7E1B" w:rsidRPr="00CC2D19" w:rsidRDefault="000E7E1B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lastRenderedPageBreak/>
        <w:t xml:space="preserve">ОБЯЗАННОСТИ И ПРАВА </w:t>
      </w:r>
      <w:r w:rsidR="00882FC1" w:rsidRPr="00CC2D19">
        <w:rPr>
          <w:b/>
          <w:color w:val="000000"/>
          <w:sz w:val="22"/>
          <w:szCs w:val="22"/>
        </w:rPr>
        <w:t>ПОТРЕБИТЕЛ</w:t>
      </w:r>
      <w:r w:rsidR="008F076F" w:rsidRPr="00CC2D19">
        <w:rPr>
          <w:b/>
          <w:color w:val="000000"/>
          <w:sz w:val="22"/>
          <w:szCs w:val="22"/>
        </w:rPr>
        <w:t>Я</w:t>
      </w:r>
    </w:p>
    <w:p w:rsidR="000E7E1B" w:rsidRPr="00CC2D19" w:rsidRDefault="000E7E1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right="-57" w:firstLine="709"/>
        <w:textAlignment w:val="auto"/>
        <w:rPr>
          <w:i/>
          <w:color w:val="auto"/>
          <w:szCs w:val="22"/>
        </w:rPr>
      </w:pPr>
      <w:r w:rsidRPr="00CC2D19">
        <w:rPr>
          <w:i/>
          <w:color w:val="auto"/>
          <w:szCs w:val="22"/>
        </w:rPr>
        <w:t xml:space="preserve">Обязанности </w:t>
      </w:r>
      <w:r w:rsidR="00882FC1" w:rsidRPr="00CC2D19">
        <w:rPr>
          <w:i/>
          <w:color w:val="auto"/>
          <w:szCs w:val="22"/>
        </w:rPr>
        <w:t>Потребител</w:t>
      </w:r>
      <w:r w:rsidR="008F076F" w:rsidRPr="00CC2D19">
        <w:rPr>
          <w:i/>
          <w:color w:val="auto"/>
          <w:szCs w:val="22"/>
          <w:lang w:val="ru-RU"/>
        </w:rPr>
        <w:t>я</w:t>
      </w:r>
      <w:r w:rsidRPr="00CC2D19">
        <w:rPr>
          <w:i/>
          <w:color w:val="auto"/>
          <w:szCs w:val="22"/>
        </w:rPr>
        <w:t>:</w:t>
      </w:r>
    </w:p>
    <w:p w:rsidR="000E7E1B" w:rsidRPr="00CC2D19" w:rsidRDefault="00882FC1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5F1B38" w:rsidRPr="00CC2D19">
        <w:rPr>
          <w:b w:val="0"/>
          <w:color w:val="auto"/>
          <w:szCs w:val="22"/>
          <w:lang w:val="ru-RU"/>
        </w:rPr>
        <w:t xml:space="preserve">ь обязуется поддерживать в наличии и исправном состоянии согласно требований Правил устройства электроустановок, утверждённых Приказами Министерства энергетики Российской Федерации (в том числе приказом Минэнерго РФ от 8 июля 2002 г. N 204) (далее -  ПУЭ), Правил технической эксплуатации электроустановок </w:t>
      </w:r>
      <w:r w:rsidRPr="00CC2D19">
        <w:rPr>
          <w:b w:val="0"/>
          <w:color w:val="auto"/>
          <w:szCs w:val="22"/>
          <w:lang w:val="ru-RU"/>
        </w:rPr>
        <w:t>Потребител</w:t>
      </w:r>
      <w:r w:rsidR="005F1B38" w:rsidRPr="00CC2D19">
        <w:rPr>
          <w:b w:val="0"/>
          <w:color w:val="auto"/>
          <w:szCs w:val="22"/>
          <w:lang w:val="ru-RU"/>
        </w:rPr>
        <w:t xml:space="preserve">ей, утверждённых Приказом Минэнерго РФ от 13 января 2003 г. №6, (далее - ПТЭЭП), Основных положений находящихся у </w:t>
      </w:r>
      <w:r w:rsidRPr="00CC2D19">
        <w:rPr>
          <w:b w:val="0"/>
          <w:color w:val="auto"/>
          <w:szCs w:val="22"/>
          <w:lang w:val="ru-RU"/>
        </w:rPr>
        <w:t>Потребител</w:t>
      </w:r>
      <w:r w:rsidR="005F1B38" w:rsidRPr="00CC2D19">
        <w:rPr>
          <w:b w:val="0"/>
          <w:color w:val="auto"/>
          <w:szCs w:val="22"/>
          <w:lang w:val="ru-RU"/>
        </w:rPr>
        <w:t xml:space="preserve">я в собственности приборы учёта электроэнергии и мощности и прочее электрооборудование, а так же соблюдать в течение всего срока действия </w:t>
      </w:r>
      <w:r w:rsidR="00DF41E1">
        <w:rPr>
          <w:b w:val="0"/>
          <w:color w:val="auto"/>
          <w:szCs w:val="22"/>
        </w:rPr>
        <w:t>Договор</w:t>
      </w:r>
      <w:r w:rsidR="005F1B38" w:rsidRPr="00CC2D19">
        <w:rPr>
          <w:b w:val="0"/>
          <w:color w:val="auto"/>
          <w:szCs w:val="22"/>
          <w:lang w:val="ru-RU"/>
        </w:rPr>
        <w:t>а требования, установленные для технологического присоединения и в правилах эксплуатации, паспортах указанных средств, приборов и устройств.</w:t>
      </w:r>
    </w:p>
    <w:p w:rsidR="00B56AA1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Если в результате нарушения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ем ПУЭ и Межотраслевых правил по охране труда (правил безопасности) при эксплуатации электроустановок ПОТ РМ-016-2001 РД 153-34.0-03.150-00</w:t>
      </w:r>
      <w:r w:rsidRPr="00CC2D19">
        <w:rPr>
          <w:b w:val="0"/>
          <w:color w:val="auto"/>
          <w:szCs w:val="22"/>
          <w:lang w:val="ru-RU"/>
        </w:rPr>
        <w:br/>
        <w:t xml:space="preserve">(утв. </w:t>
      </w:r>
      <w:r w:rsidRPr="00CC2D19">
        <w:rPr>
          <w:b w:val="0"/>
          <w:bCs/>
          <w:color w:val="auto"/>
          <w:szCs w:val="22"/>
          <w:lang w:val="ru-RU"/>
        </w:rPr>
        <w:t>постановлением</w:t>
      </w:r>
      <w:r w:rsidRPr="00CC2D19">
        <w:rPr>
          <w:b w:val="0"/>
          <w:color w:val="auto"/>
          <w:szCs w:val="22"/>
          <w:lang w:val="ru-RU"/>
        </w:rPr>
        <w:t xml:space="preserve"> Минтруда РФ от 5 января 2001 г. N 3 и </w:t>
      </w:r>
      <w:r w:rsidRPr="00CC2D19">
        <w:rPr>
          <w:b w:val="0"/>
          <w:bCs/>
          <w:color w:val="auto"/>
          <w:szCs w:val="22"/>
          <w:lang w:val="ru-RU"/>
        </w:rPr>
        <w:t>приказом</w:t>
      </w:r>
      <w:r w:rsidRPr="00CC2D19">
        <w:rPr>
          <w:b w:val="0"/>
          <w:color w:val="auto"/>
          <w:szCs w:val="22"/>
          <w:lang w:val="ru-RU"/>
        </w:rPr>
        <w:t xml:space="preserve"> Минэнерго РФ от 27 декабря 2000 г. N 163) или аварий в электроустановках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по вине последнего были нарушены права иных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ей Поставщика, этот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ь несет ответственность в соответствии с действующим Законодательством РФ.</w:t>
      </w:r>
    </w:p>
    <w:p w:rsidR="000E7E1B" w:rsidRPr="00CC2D19" w:rsidRDefault="00282234" w:rsidP="00E85AD9">
      <w:pPr>
        <w:pStyle w:val="a8"/>
        <w:numPr>
          <w:ilvl w:val="2"/>
          <w:numId w:val="1"/>
        </w:numPr>
        <w:tabs>
          <w:tab w:val="clear" w:pos="2160"/>
          <w:tab w:val="num" w:pos="0"/>
          <w:tab w:val="left" w:pos="1276"/>
        </w:tabs>
        <w:suppressAutoHyphens/>
        <w:overflowPunct/>
        <w:autoSpaceDE/>
        <w:autoSpaceDN/>
        <w:adjustRightInd/>
        <w:ind w:left="0" w:right="-58" w:firstLine="567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В случае, если приборы учета по настоящему Договору расположены в границах эксплуатационной ответственности </w:t>
      </w:r>
      <w:r w:rsidRPr="00CC2D19">
        <w:rPr>
          <w:b w:val="0"/>
          <w:color w:val="auto"/>
          <w:szCs w:val="22"/>
          <w:lang w:val="ru-RU"/>
        </w:rPr>
        <w:t>Потребителя</w:t>
      </w:r>
      <w:r w:rsidRPr="00CC2D19">
        <w:rPr>
          <w:b w:val="0"/>
          <w:color w:val="auto"/>
          <w:szCs w:val="22"/>
        </w:rPr>
        <w:t>, обеспечить сохранность и целостность приборов учета, а также пломб и (или) знаков визуального контроля</w:t>
      </w:r>
      <w:r w:rsidR="005F1B38" w:rsidRPr="00CC2D19">
        <w:rPr>
          <w:b w:val="0"/>
          <w:color w:val="auto"/>
          <w:szCs w:val="22"/>
        </w:rPr>
        <w:t>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Незамедлительно уведомлять </w:t>
      </w:r>
      <w:r w:rsidR="002D62E9" w:rsidRPr="00CC2D19">
        <w:rPr>
          <w:b w:val="0"/>
          <w:color w:val="auto"/>
          <w:szCs w:val="22"/>
          <w:lang w:val="ru-RU"/>
        </w:rPr>
        <w:t xml:space="preserve">Сетевую организацию и (или) </w:t>
      </w:r>
      <w:r w:rsidRPr="00CC2D19">
        <w:rPr>
          <w:b w:val="0"/>
          <w:color w:val="auto"/>
          <w:szCs w:val="22"/>
        </w:rPr>
        <w:t xml:space="preserve">Поставщика об авариях на энергетических объектах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я, связанных с отключением питающих линий, повреждением основного оборудования.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Информировать </w:t>
      </w:r>
      <w:r w:rsidR="002D62E9" w:rsidRPr="00CC2D19">
        <w:rPr>
          <w:b w:val="0"/>
          <w:color w:val="auto"/>
          <w:szCs w:val="22"/>
          <w:lang w:val="ru-RU"/>
        </w:rPr>
        <w:t xml:space="preserve">Сетевую организацию и (или) </w:t>
      </w:r>
      <w:r w:rsidRPr="00CC2D19">
        <w:rPr>
          <w:b w:val="0"/>
          <w:color w:val="auto"/>
          <w:szCs w:val="22"/>
        </w:rPr>
        <w:t xml:space="preserve">Поставщика о плановых (текущих и капитальных) ремонтах на энергетических объектах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 в срок не позднее 20 дней до их начала.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Производить ежемесячно оплату за электрическую энергию (мощность) в порядке, предусмотренном разделом 11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 «Порядок оплаты».</w:t>
      </w:r>
    </w:p>
    <w:p w:rsidR="00842F18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Представлять Поставщику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 при ее изменении или по запросу Поставщика.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Сообщать Поставщику в течение 10 дней с момента изменения о смене наименования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я, банковских реквизитов, ведомственной принадлежности и других реквизитов, влияющих на надлежащее исполнение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а.</w:t>
      </w:r>
    </w:p>
    <w:p w:rsidR="000E7E1B" w:rsidRPr="00CC2D19" w:rsidRDefault="005F1B3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В случае если ограничение режима потребления электрической энергии (мощности)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я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 декабря 200</w:t>
      </w:r>
      <w:r w:rsidR="000D1FC2" w:rsidRPr="00CC2D19">
        <w:rPr>
          <w:b w:val="0"/>
          <w:color w:val="auto"/>
          <w:szCs w:val="22"/>
          <w:lang w:val="ru-RU"/>
        </w:rPr>
        <w:t>4</w:t>
      </w:r>
      <w:r w:rsidRPr="00CC2D19">
        <w:rPr>
          <w:b w:val="0"/>
          <w:color w:val="auto"/>
          <w:szCs w:val="22"/>
        </w:rPr>
        <w:t xml:space="preserve"> г. № 861 (далее – Правила недискриминационного доступа), составить (изменить) и согласовать с Сетевой организацией акт согласования технологической и (или) аварийной брони, а также передать Поставщику копию акта согласования технологической и (или) аварийной брони не позднее 5 дней со дня согласования с Сетевой организацией.</w:t>
      </w:r>
    </w:p>
    <w:p w:rsidR="00D73A0C" w:rsidRPr="00CC2D19" w:rsidRDefault="00D73A0C" w:rsidP="0085164C">
      <w:pPr>
        <w:pStyle w:val="a8"/>
        <w:numPr>
          <w:ilvl w:val="2"/>
          <w:numId w:val="1"/>
        </w:numPr>
        <w:tabs>
          <w:tab w:val="clear" w:pos="2160"/>
          <w:tab w:val="num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Предоставить Поставщику и (или) Сетевой организации возможность подключения коллективного (общедомового) прибора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системам. </w:t>
      </w:r>
    </w:p>
    <w:p w:rsidR="00D73A0C" w:rsidRPr="00CC2D19" w:rsidRDefault="00D73A0C" w:rsidP="0085164C">
      <w:pPr>
        <w:pStyle w:val="a8"/>
        <w:numPr>
          <w:ilvl w:val="2"/>
          <w:numId w:val="1"/>
        </w:numPr>
        <w:tabs>
          <w:tab w:val="clear" w:pos="2160"/>
          <w:tab w:val="num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Проинформировать Поставщика о прекращении обязательства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предоставлять коммунальную услугу в течение 3 рабочих дней с момента наступления указанного обстоятельства.</w:t>
      </w:r>
    </w:p>
    <w:p w:rsidR="00D73A0C" w:rsidRPr="00CC2D19" w:rsidRDefault="00D73A0C" w:rsidP="0085164C">
      <w:pPr>
        <w:pStyle w:val="a8"/>
        <w:numPr>
          <w:ilvl w:val="2"/>
          <w:numId w:val="1"/>
        </w:numPr>
        <w:tabs>
          <w:tab w:val="clear" w:pos="2160"/>
          <w:tab w:val="num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В случае если расчетные приборы учета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расположены в границах балансовой принадлежности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я,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ь обязан обеспечить доступ надлежаще уполномоче</w:t>
      </w:r>
      <w:r w:rsidR="00282234" w:rsidRPr="00CC2D19">
        <w:rPr>
          <w:b w:val="0"/>
          <w:color w:val="auto"/>
          <w:szCs w:val="22"/>
          <w:lang w:val="ru-RU"/>
        </w:rPr>
        <w:t xml:space="preserve">нных представителей Поставщика </w:t>
      </w:r>
      <w:r w:rsidRPr="00CC2D19">
        <w:rPr>
          <w:b w:val="0"/>
          <w:color w:val="auto"/>
          <w:szCs w:val="22"/>
          <w:lang w:val="ru-RU"/>
        </w:rPr>
        <w:t>к приборам учета электроэнергии (мощности) для снятия показаний, а также в целях проведения проверок, предусмотренных действующим Законодательством РФ.</w:t>
      </w:r>
    </w:p>
    <w:p w:rsidR="000E7E1B" w:rsidRPr="00CC2D19" w:rsidRDefault="000E7E1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spacing w:before="120"/>
        <w:ind w:left="0" w:right="-57" w:firstLine="709"/>
        <w:textAlignment w:val="auto"/>
        <w:rPr>
          <w:i/>
          <w:color w:val="auto"/>
          <w:szCs w:val="22"/>
        </w:rPr>
      </w:pPr>
      <w:r w:rsidRPr="00CC2D19">
        <w:rPr>
          <w:i/>
          <w:color w:val="auto"/>
          <w:szCs w:val="22"/>
        </w:rPr>
        <w:t xml:space="preserve">Права </w:t>
      </w:r>
      <w:r w:rsidR="00882FC1" w:rsidRPr="00CC2D19">
        <w:rPr>
          <w:i/>
          <w:color w:val="auto"/>
          <w:szCs w:val="22"/>
          <w:lang w:val="ru-RU"/>
        </w:rPr>
        <w:t>Потребител</w:t>
      </w:r>
      <w:r w:rsidR="008F076F" w:rsidRPr="00CC2D19">
        <w:rPr>
          <w:i/>
          <w:color w:val="auto"/>
          <w:szCs w:val="22"/>
          <w:lang w:val="ru-RU"/>
        </w:rPr>
        <w:t>я</w:t>
      </w:r>
      <w:r w:rsidRPr="00CC2D19">
        <w:rPr>
          <w:i/>
          <w:color w:val="auto"/>
          <w:szCs w:val="22"/>
        </w:rPr>
        <w:t>:</w:t>
      </w:r>
    </w:p>
    <w:p w:rsidR="000E7E1B" w:rsidRPr="00CC2D19" w:rsidRDefault="00D658E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Получать электрическую энергию (мощность) надлежащего качества в соответствие условиям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а.</w:t>
      </w:r>
    </w:p>
    <w:p w:rsidR="000E7E1B" w:rsidRPr="00CC2D19" w:rsidRDefault="00D658E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lastRenderedPageBreak/>
        <w:t xml:space="preserve">Требовать поддержания в точке поставки показателей качества электрической энергии (мощности) в соответствии с требованиями действующего Законодательства РФ, в том числе действующих технических регламентов, а до вступления в силу соответствующих технических регламентов -   требованиям ГОСТ </w:t>
      </w:r>
      <w:r w:rsidR="00AB0D51" w:rsidRPr="00CC2D19">
        <w:rPr>
          <w:b w:val="0"/>
          <w:color w:val="auto"/>
          <w:szCs w:val="22"/>
          <w:lang w:val="ru-RU"/>
        </w:rPr>
        <w:t>32144</w:t>
      </w:r>
      <w:r w:rsidRPr="00CC2D19">
        <w:rPr>
          <w:b w:val="0"/>
          <w:color w:val="auto"/>
          <w:szCs w:val="22"/>
          <w:lang w:val="ru-RU"/>
        </w:rPr>
        <w:t>-</w:t>
      </w:r>
      <w:r w:rsidR="00AB0D51" w:rsidRPr="00CC2D19">
        <w:rPr>
          <w:b w:val="0"/>
          <w:color w:val="auto"/>
          <w:szCs w:val="22"/>
          <w:lang w:val="ru-RU"/>
        </w:rPr>
        <w:t>2103</w:t>
      </w:r>
      <w:r w:rsidRPr="00CC2D19">
        <w:rPr>
          <w:b w:val="0"/>
          <w:color w:val="auto"/>
          <w:szCs w:val="22"/>
          <w:lang w:val="ru-RU"/>
        </w:rPr>
        <w:t>.</w:t>
      </w:r>
    </w:p>
    <w:p w:rsidR="000E7E1B" w:rsidRPr="00CC2D19" w:rsidRDefault="00D658E8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Заявлять Поставщику об ошибках, обнаруженных в счетах-фактурах, в счетах на оплату, товарных накладных, ведомостях электропотребления</w:t>
      </w:r>
      <w:r w:rsidR="003369C8" w:rsidRPr="00CC2D19">
        <w:rPr>
          <w:b w:val="0"/>
          <w:color w:val="auto"/>
          <w:szCs w:val="22"/>
          <w:lang w:val="ru-RU"/>
        </w:rPr>
        <w:t>, универсальных передаточных документах</w:t>
      </w:r>
      <w:r w:rsidRPr="00CC2D19">
        <w:rPr>
          <w:b w:val="0"/>
          <w:color w:val="auto"/>
          <w:szCs w:val="22"/>
          <w:lang w:val="ru-RU"/>
        </w:rPr>
        <w:t>. Подача заявления об ошибке в счетах-фактурах, в счетах на оплату, товарных накладных, ведомостях электропотребления</w:t>
      </w:r>
      <w:r w:rsidR="003369C8" w:rsidRPr="00CC2D19">
        <w:rPr>
          <w:b w:val="0"/>
          <w:color w:val="auto"/>
          <w:szCs w:val="22"/>
          <w:lang w:val="ru-RU"/>
        </w:rPr>
        <w:t>, универсальных передаточных документах</w:t>
      </w:r>
      <w:r w:rsidRPr="00CC2D19">
        <w:rPr>
          <w:b w:val="0"/>
          <w:color w:val="auto"/>
          <w:szCs w:val="22"/>
          <w:lang w:val="ru-RU"/>
        </w:rPr>
        <w:t xml:space="preserve"> не освобождает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от обязанности оплатить счет в установленный срок в неоспариваемой сумме.</w:t>
      </w:r>
    </w:p>
    <w:p w:rsidR="000E7E1B" w:rsidRPr="00CC2D19" w:rsidRDefault="00815C14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случае лишения Поставщика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 статуса Гарантирующего поставщика перейти на обслуживание с даты утраты Поставщиком статуса Гарантирующего поставщика:</w:t>
      </w:r>
    </w:p>
    <w:p w:rsidR="00815C14" w:rsidRPr="00CC2D19" w:rsidRDefault="00815C14" w:rsidP="00A82AA0">
      <w:pPr>
        <w:pStyle w:val="21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szCs w:val="22"/>
        </w:rPr>
      </w:pPr>
      <w:r w:rsidRPr="00CC2D19">
        <w:rPr>
          <w:szCs w:val="22"/>
        </w:rPr>
        <w:t>К организации, которой присвоен статус Гарантирующего поставщика.</w:t>
      </w:r>
    </w:p>
    <w:p w:rsidR="00815C14" w:rsidRPr="00CC2D19" w:rsidRDefault="00815C14" w:rsidP="00A82AA0">
      <w:pPr>
        <w:pStyle w:val="21"/>
        <w:numPr>
          <w:ilvl w:val="0"/>
          <w:numId w:val="4"/>
        </w:numPr>
        <w:tabs>
          <w:tab w:val="left" w:pos="993"/>
        </w:tabs>
        <w:suppressAutoHyphens/>
        <w:ind w:left="0" w:firstLine="709"/>
        <w:rPr>
          <w:szCs w:val="22"/>
        </w:rPr>
      </w:pPr>
      <w:r w:rsidRPr="00CC2D19">
        <w:rPr>
          <w:szCs w:val="22"/>
        </w:rPr>
        <w:t>К энергосбытовой организации или производителю электрической энергии (мощности) на розничном рынке при условии соблюдения установленных Основными положениями условий заключения договоров с указанными субъектами.</w:t>
      </w:r>
    </w:p>
    <w:p w:rsidR="00282234" w:rsidRPr="00CC2D19" w:rsidRDefault="00282234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bookmarkStart w:id="1" w:name="п_4_2_7"/>
      <w:bookmarkEnd w:id="1"/>
      <w:r w:rsidRPr="00CC2D19">
        <w:rPr>
          <w:b w:val="0"/>
          <w:color w:val="auto"/>
          <w:lang w:val="ru-RU"/>
        </w:rPr>
        <w:t>Проводить</w:t>
      </w:r>
      <w:r w:rsidRPr="00CC2D19">
        <w:rPr>
          <w:b w:val="0"/>
          <w:color w:val="auto"/>
        </w:rPr>
        <w:t xml:space="preserve"> проверки достоверности представленных сведений о показаниях комнатных приборов учета электрической энергии, индивидуальных, общих (квартирных) приборов учета и (или) проверки их состояния</w:t>
      </w:r>
      <w:r w:rsidRPr="00CC2D19">
        <w:rPr>
          <w:b w:val="0"/>
          <w:color w:val="auto"/>
          <w:lang w:val="ru-RU"/>
        </w:rPr>
        <w:t>.</w:t>
      </w:r>
    </w:p>
    <w:p w:rsidR="00CB0570" w:rsidRPr="00CC2D19" w:rsidRDefault="00CB0570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Отказаться от исполнения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полностью в случае прекращения обязанности предоставлять соответствующую коммунальную услугу при условии оплаты поставленной до момента расторжения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электрической энергии (мощности) в полном объеме и исполнение иных возникших до момента расторжения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обязательств, в том числе обязательств, возникших вследствие применения мер ответственности за нарушение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а.</w:t>
      </w:r>
    </w:p>
    <w:p w:rsidR="009C1BB8" w:rsidRPr="00CC2D19" w:rsidRDefault="009C1BB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ПОРЯДОК ОГРАНИЧЕНИЯ РЕЖИМА ПОТРЕБЛЕНИЯ ЭЛЕКТРИЧЕСКОЙ ЭНЕРГИИ.</w:t>
      </w:r>
    </w:p>
    <w:p w:rsidR="003D1727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Ограничение режима потребления электрической энергии вводится  в соответствии с требованиями Правил полного и (или) частичного ограничения.</w:t>
      </w:r>
    </w:p>
    <w:p w:rsidR="00893903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Порядок прекращения подачи электрической энергии по указанным основаниям определяется в соответствии с Правилами полного и (или) частичного ограничения, а в случае изменения или отмены указанных Правил в соответствии с нормами действующего Законодательства РФ. За нарушение порядка полного и (или) частичного ограничения режима потребления электрической энергии Стороны несут ответственность в соответствии с действующим Законодательством РФ.</w:t>
      </w:r>
    </w:p>
    <w:p w:rsidR="009C1BB8" w:rsidRPr="00CC2D19" w:rsidRDefault="009C1BB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 xml:space="preserve">КАТЕГОРИЯ НАДЕЖНОСТИ СНАБЖЕНИЯ </w:t>
      </w:r>
      <w:r w:rsidR="00012E10" w:rsidRPr="00CC2D19">
        <w:rPr>
          <w:b/>
          <w:color w:val="000000"/>
          <w:sz w:val="22"/>
          <w:szCs w:val="22"/>
        </w:rPr>
        <w:br/>
      </w:r>
      <w:r w:rsidRPr="00CC2D19">
        <w:rPr>
          <w:b/>
          <w:color w:val="000000"/>
          <w:sz w:val="22"/>
          <w:szCs w:val="22"/>
        </w:rPr>
        <w:t xml:space="preserve">ОБЪЕКТОВ </w:t>
      </w:r>
      <w:r w:rsidR="00882FC1" w:rsidRPr="00CC2D19">
        <w:rPr>
          <w:b/>
          <w:color w:val="000000"/>
          <w:sz w:val="22"/>
          <w:szCs w:val="22"/>
        </w:rPr>
        <w:t>ПОТРЕБИТЕЛ</w:t>
      </w:r>
      <w:r w:rsidRPr="00CC2D19">
        <w:rPr>
          <w:b/>
          <w:color w:val="000000"/>
          <w:sz w:val="22"/>
          <w:szCs w:val="22"/>
        </w:rPr>
        <w:t>Я ЭЛЕКТРОЭНЕРГИЕЙ</w:t>
      </w:r>
    </w:p>
    <w:p w:rsidR="009C1BB8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Категория надежности снабжения электроэнергией объекта(-ов)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определяется в соответствии с документами, подтверждающими технологическое присоединение (в том числе и опосредованно) в установленном порядке к объектам электросетевого хозяйства сетевой организации энергопринимающих устройств и указывается в Приложении №2 к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у, в связи с чем для него установлено:</w:t>
      </w:r>
    </w:p>
    <w:p w:rsidR="009C1BB8" w:rsidRPr="00CC2D19" w:rsidRDefault="00893903" w:rsidP="00E85AD9">
      <w:pPr>
        <w:pStyle w:val="a8"/>
        <w:numPr>
          <w:ilvl w:val="2"/>
          <w:numId w:val="1"/>
        </w:numPr>
        <w:tabs>
          <w:tab w:val="left" w:pos="1276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Допустимое число часов ограничения режима потребления в год (не связанного с неисполнением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обязательств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и его расторжением, а также с обстоятельствами непреодолимой силы и иными основаниями, исключающими ответственность Поставщика и Сетевой организации и иных субъектов электроэнергетики перед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ем в соответствии с законодательством Российской Федерации):</w:t>
      </w:r>
    </w:p>
    <w:p w:rsidR="00893903" w:rsidRPr="00CC2D19" w:rsidRDefault="00893903" w:rsidP="00A82AA0">
      <w:pPr>
        <w:pStyle w:val="a8"/>
        <w:numPr>
          <w:ilvl w:val="0"/>
          <w:numId w:val="2"/>
        </w:numPr>
        <w:tabs>
          <w:tab w:val="left" w:pos="993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Для первой и второй категорий надежности допустимое число часов отключения в год и сроки восстановления энергоснабжения определяются в зависимости от параметров схемы электроснабжения, наличия резервных источников питания и особенностей технологического процесса осуществляемой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ем деятельности, но не могут быть более величин, предусмотренных для третьей категории надежности.</w:t>
      </w:r>
    </w:p>
    <w:p w:rsidR="00893903" w:rsidRPr="00CC2D19" w:rsidRDefault="00893903" w:rsidP="00A82AA0">
      <w:pPr>
        <w:pStyle w:val="a8"/>
        <w:numPr>
          <w:ilvl w:val="0"/>
          <w:numId w:val="2"/>
        </w:numPr>
        <w:tabs>
          <w:tab w:val="left" w:pos="993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Для третьей категории надежности допустимое число часов отключения в год составляет 72 часа, но не более 24 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:rsidR="00B73D02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893903" w:rsidRPr="00CC2D19">
        <w:rPr>
          <w:b w:val="0"/>
          <w:color w:val="auto"/>
          <w:szCs w:val="22"/>
          <w:lang w:val="ru-RU"/>
        </w:rPr>
        <w:t xml:space="preserve">ь обязан обеспечить поддержание автономного резервного источника питания, необходимость установки которого определена в процессе технологического присоединения, в состоянии готовности к его использованию при возникновении внерегламентных отключений, введении аварийных </w:t>
      </w:r>
      <w:r w:rsidR="00893903" w:rsidRPr="00CC2D19">
        <w:rPr>
          <w:b w:val="0"/>
          <w:color w:val="auto"/>
          <w:szCs w:val="22"/>
          <w:lang w:val="ru-RU"/>
        </w:rPr>
        <w:lastRenderedPageBreak/>
        <w:t>ограничений режима потребления электрической энергии (мощности) или использовании противоаварийной автоматики.</w:t>
      </w:r>
    </w:p>
    <w:p w:rsidR="00893903" w:rsidRPr="00CC2D19" w:rsidRDefault="00893903" w:rsidP="00A82AA0">
      <w:pPr>
        <w:pStyle w:val="a8"/>
        <w:suppressAutoHyphens/>
        <w:overflowPunct/>
        <w:autoSpaceDE/>
        <w:autoSpaceDN/>
        <w:adjustRightInd/>
        <w:ind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Если необходимость установки автономных резервных источников питания возникла после завершения технологического присоединения, то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ь обязан обеспечить его установку и подключение в порядке, установленном Правилами технологического присоединения энергопринимающих устройств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9C1BB8" w:rsidRPr="00CC2D19" w:rsidRDefault="00893903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 случае невыполнения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требования,  указанного в п. 6.2.  Поставщик не несет ответственности за нарушение условия о категории надежности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у, повлекшие за собой повреждение оборудования, угрозу жизни и здоровью людей, экологической безопасности и (или) безопасности государства, значительный материальный ущерб, необратимые (недопустимые) нарушения непрерывных технологических процессов производства.</w:t>
      </w:r>
    </w:p>
    <w:p w:rsidR="009C1BB8" w:rsidRPr="00CC2D19" w:rsidRDefault="00893903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 xml:space="preserve">ПОРЯДОК ВЗАИМОДЕЙСТВИЯ </w:t>
      </w:r>
      <w:r w:rsidR="00882FC1" w:rsidRPr="00CC2D19">
        <w:rPr>
          <w:b/>
          <w:sz w:val="22"/>
          <w:szCs w:val="22"/>
        </w:rPr>
        <w:t>ПОТРЕБИТЕЛ</w:t>
      </w:r>
      <w:r w:rsidRPr="00CC2D19">
        <w:rPr>
          <w:b/>
          <w:sz w:val="22"/>
          <w:szCs w:val="22"/>
        </w:rPr>
        <w:t>Я С ТРЕТЬИМИ ЛИЦАМИ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ь обязан выполнять задания диспетчерских центров системного оператора и субъектов оперативно-диспетчерского управления в технологически изолированных территориальных электроэнергетических системах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 указанным в договоре оказания услуг по передаче электрической энергии, заключенном Поставщиком в интересах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>я в соответствии с Правилами недискриминационного доступа к услугам по передаче электрической энергии и оказания этих услуг.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ь обязан поддерживать на границе балансовой принадлежности значения показателей качества электрической энергии, обусловленные работой его энергопринимающих устройств, в соответствии с требованиями законодательства Российской Федерации о техническом регулировании, соблюдать значения соотношения потребления активной и реактивной мощности для отдельных энергопринимающих устройств (групп энергопринимающих устройств)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я, определяемые в соответствии с договором оказания услуг по передаче электрической энергии, заключенным Поставщиком в интересах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 xml:space="preserve">я, а также обеспечить доступ Поставщика к энергопринимающим устройствам, находящимся в границах балансовой принадлежности </w:t>
      </w:r>
      <w:r w:rsidRPr="00CC2D19">
        <w:rPr>
          <w:b w:val="0"/>
          <w:color w:val="auto"/>
          <w:szCs w:val="22"/>
        </w:rPr>
        <w:t>Потребител</w:t>
      </w:r>
      <w:r w:rsidR="00893903" w:rsidRPr="00CC2D19">
        <w:rPr>
          <w:b w:val="0"/>
          <w:color w:val="auto"/>
          <w:szCs w:val="22"/>
        </w:rPr>
        <w:t>я, для осуществления проверок (замеров), предусмотренных Правилами недискриминационного доступа к услугам по передаче электрической энергии и оказания этих услуг и Основными положениями.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Потребител</w:t>
      </w:r>
      <w:r w:rsidR="005E70E4" w:rsidRPr="00CC2D19">
        <w:rPr>
          <w:b w:val="0"/>
          <w:color w:val="auto"/>
          <w:szCs w:val="22"/>
        </w:rPr>
        <w:t>ь обязан соблюдать предусмотренный документами о технологическом присоединении режим потребления электрической энергии (мощности),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630217" w:rsidRPr="00CC2D19">
        <w:rPr>
          <w:b w:val="0"/>
          <w:color w:val="auto"/>
          <w:szCs w:val="22"/>
          <w:lang w:val="ru-RU"/>
        </w:rPr>
        <w:t>ь обязан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0236B0" w:rsidRPr="00CC2D19" w:rsidRDefault="00882FC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Потребител</w:t>
      </w:r>
      <w:r w:rsidR="00630217" w:rsidRPr="00CC2D19">
        <w:rPr>
          <w:b w:val="0"/>
          <w:color w:val="auto"/>
          <w:szCs w:val="22"/>
          <w:lang w:val="ru-RU"/>
        </w:rPr>
        <w:t>ь обязан обеспечить периодический (не чаще 1 раза в месяц) доступ к приборам учета уполномоченных представителей Сетевой организации для их проверки и снятия показаний.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Стороны пришли к соглашению об использовании электронного документооборота в рамках исполнения обязательств по настоящему Договору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Предметом настоящего соглашения является порядок обмена электронными документами, подписанными электронной (цифровой) подписью: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-платежными документами, а также первичными учетными документами;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-актами сверок взаиморасчетов;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-документами о снятии показаний приборов учета;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-дополнительными соглашениям к Договору;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 xml:space="preserve">-иными документами, предусмотренными Договором и действующим законодательством. 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-документы, содержащие подписи третьих лиц, направляются Сторонами в графическом виде (скан-копии текста).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Обмен документами с  использованием электронного документооборота осуществляется Сторонами в порядке, установленном настоящим Договором, действующим законодательством, а также договорами об обмене электронными документами, заключенными Сторонами с соответствующим оператором электронного документооборота (далее – Оператор).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lastRenderedPageBreak/>
        <w:t>Оператором в рамках исполнения настоящего Договора является ООО «Компания «Тензор» (ОГРН 1027600787994) или «СБК Контур» (ОГРН 1026605606620) или иной оп</w:t>
      </w:r>
      <w:r w:rsidR="00E85AD9" w:rsidRPr="00CC2D19">
        <w:rPr>
          <w:sz w:val="22"/>
          <w:szCs w:val="22"/>
        </w:rPr>
        <w:t xml:space="preserve">ератор, к которому подключены Потребитель </w:t>
      </w:r>
      <w:r w:rsidRPr="00CC2D19">
        <w:rPr>
          <w:sz w:val="22"/>
          <w:szCs w:val="22"/>
        </w:rPr>
        <w:t>и Гарантирующий поставщик.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 xml:space="preserve">Для участия в электронном документообороте и соблюдения условий настоящего Договора </w:t>
      </w:r>
      <w:r w:rsidR="00E85AD9" w:rsidRPr="00CC2D19">
        <w:rPr>
          <w:sz w:val="22"/>
          <w:szCs w:val="22"/>
        </w:rPr>
        <w:t xml:space="preserve">Потребитель </w:t>
      </w:r>
      <w:r w:rsidRPr="00CC2D19">
        <w:rPr>
          <w:sz w:val="22"/>
          <w:szCs w:val="22"/>
        </w:rPr>
        <w:t xml:space="preserve">обязуется совершить все действия, необходимые для участия в электронном документообороте в соответствии с требованиями действующего Законодательства РФ и соответствующего Оператора. 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>Гарантирующим поставщиком  на момент заключения настоящего Договора получен доступ к электронному документообороту Оператора ООО «Компания «Тензор» (ОГРН 1027600787994) и «СБК Контур» (ОГРН 1026605606620).</w:t>
      </w:r>
    </w:p>
    <w:p w:rsidR="002C6118" w:rsidRPr="00CC2D19" w:rsidRDefault="002C6118" w:rsidP="00E85AD9">
      <w:pPr>
        <w:numPr>
          <w:ilvl w:val="1"/>
          <w:numId w:val="1"/>
        </w:numPr>
        <w:suppressAutoHyphens/>
        <w:ind w:left="0" w:firstLine="709"/>
        <w:jc w:val="both"/>
        <w:rPr>
          <w:b/>
          <w:color w:val="000000"/>
          <w:sz w:val="22"/>
          <w:szCs w:val="22"/>
        </w:rPr>
      </w:pPr>
      <w:r w:rsidRPr="00CC2D19">
        <w:rPr>
          <w:sz w:val="22"/>
          <w:szCs w:val="22"/>
        </w:rPr>
        <w:t xml:space="preserve">  Каждая Сторона вправе приостановить электронный документооборот в случаях: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а) обнаружения технических неисправностей своей автоматизированной системы электронного документооборота;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б) несоблюдения одной из Сторон требований к электронному документообороту и обеспечению информационной безопасности, установленных законодательством Российской Федерации;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в) изменения банковских, статистических и иных реквизитов, имеющих существенное значение для определения юридического статуса и идентификации Сторон;</w:t>
      </w:r>
    </w:p>
    <w:p w:rsidR="002C6118" w:rsidRPr="00CC2D19" w:rsidRDefault="002C6118" w:rsidP="002C6118">
      <w:pPr>
        <w:pStyle w:val="af7"/>
        <w:tabs>
          <w:tab w:val="left" w:pos="1200"/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г) по инициативе одной из Сторон при соблюдении условий, установленных настоящим Договором.</w:t>
      </w:r>
    </w:p>
    <w:p w:rsidR="002C6118" w:rsidRPr="00CC2D19" w:rsidRDefault="002C6118" w:rsidP="00E85AD9">
      <w:pPr>
        <w:pStyle w:val="af7"/>
        <w:numPr>
          <w:ilvl w:val="1"/>
          <w:numId w:val="1"/>
        </w:numPr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Приостановление электронного документооборота производится на основании письменного уведомления Стороной-инициатором другой Стороны не позднее 5 рабочих дней до предполагаемого даты приостановления. В уведомлении указываются причина, дата начала приостановления и срок приостановления электронного документооборота.</w:t>
      </w:r>
    </w:p>
    <w:p w:rsidR="002C6118" w:rsidRPr="00CC2D19" w:rsidRDefault="002C6118" w:rsidP="00E85AD9">
      <w:pPr>
        <w:pStyle w:val="af7"/>
        <w:numPr>
          <w:ilvl w:val="1"/>
          <w:numId w:val="1"/>
        </w:numPr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На период приостановления электронного документооборота Стороны переходят на бумажный документооборот.</w:t>
      </w:r>
    </w:p>
    <w:p w:rsidR="002C6118" w:rsidRPr="00CC2D19" w:rsidRDefault="002C6118" w:rsidP="00E85AD9">
      <w:pPr>
        <w:pStyle w:val="af7"/>
        <w:numPr>
          <w:ilvl w:val="1"/>
          <w:numId w:val="1"/>
        </w:numPr>
        <w:tabs>
          <w:tab w:val="left" w:pos="1200"/>
          <w:tab w:val="left" w:pos="1440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2"/>
          <w:szCs w:val="22"/>
        </w:rPr>
      </w:pPr>
      <w:r w:rsidRPr="00CC2D19">
        <w:rPr>
          <w:sz w:val="22"/>
          <w:szCs w:val="22"/>
        </w:rPr>
        <w:t>Возобновление электронного документооборота  производится на основании письменного уведомления Стороной - инициатором приостановления электронного документооборота другой Стороны не позднее 5 рабочих дней до предполагаемой даты возобновления электронного документооборота. Электронный документооборот возобновляется в назначенный срок при условии получения Стороной-инициатором от другой Стороны письменного согласия, направленного этой Стороной не позднее 1 рабочего дня до назначенной даты возобновления электронного документооборота.</w:t>
      </w:r>
    </w:p>
    <w:p w:rsidR="002C6118" w:rsidRPr="00CC2D19" w:rsidRDefault="002C611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>С момента однократного успешного осуществления обмена электронными документами оформление на бумажном носителе указанных в п. 7.</w:t>
      </w:r>
      <w:r w:rsidRPr="00CC2D19">
        <w:rPr>
          <w:b w:val="0"/>
          <w:color w:val="auto"/>
          <w:szCs w:val="22"/>
          <w:lang w:val="ru-RU"/>
        </w:rPr>
        <w:t>8</w:t>
      </w:r>
      <w:r w:rsidRPr="00CC2D19">
        <w:rPr>
          <w:b w:val="0"/>
          <w:color w:val="auto"/>
          <w:szCs w:val="22"/>
        </w:rPr>
        <w:t xml:space="preserve"> документов прекращается</w:t>
      </w:r>
      <w:r w:rsidRPr="00CC2D19">
        <w:rPr>
          <w:b w:val="0"/>
          <w:color w:val="auto"/>
          <w:szCs w:val="22"/>
          <w:lang w:val="ru-RU"/>
        </w:rPr>
        <w:t>.</w:t>
      </w:r>
    </w:p>
    <w:p w:rsidR="009C1BB8" w:rsidRPr="00CC2D19" w:rsidRDefault="00C93021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>ПОРЯДОК УЧЕТА ЭЛЕКТРИЧЕСКОЙ ЭНЕРГИИ (МОЩНОСТИ)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Приборы учета, показания которых в соответствии с настоящим Договором используются при определении объемов потребления электрической энергии (мощности), а также собственник(-и) этих приборов учета указаны в Приложении № 2 к настоящему Договору.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Приборы учета, показания которых в соответствии с Основными положениями функционирования розничных рынков электрической энергии, жилищным законодательством РФ, а также настоящим Договором используются при определении объемов потребления электрической энергии (мощности) по настоящему Договору, должны соответствовать требованиям жилищного законодательства РФ,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по их классу точности, быть допущенными в эксплуатацию в установленном Основными положениями функционирования розничных рынков электрической энергии и жилищным законодательством РФ порядке, иметь неповрежденные контрольные пломбы и (или) знаки визуального контроля. Такие приборы учета являются расчетными приборами учета.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Определение лица, ответственного за эксплуатацию прибора учета, осуществляется в порядке, предусмотренном Основными положениями функционирования розничных рынков электрической энергии и жилищным законодательством РФ.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Проверка прибора учета перед его демонтажем осуществляется в порядке, предусмотренном Основными положениями функционирования розничных рынков электрической энергии и жилищным законодательством РФ.</w:t>
      </w:r>
    </w:p>
    <w:p w:rsidR="007F4D06" w:rsidRPr="00CC2D19" w:rsidRDefault="007F4D06" w:rsidP="00E85AD9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В случае если расчетные приборы учета электрической энергии по настоящему Договору установлены в границах балансовой принадлежности Потребителя</w:t>
      </w:r>
      <w:r w:rsidR="0085164C" w:rsidRPr="00CC2D19">
        <w:rPr>
          <w:b w:val="0"/>
          <w:color w:val="auto"/>
          <w:szCs w:val="22"/>
          <w:lang w:val="ru-RU"/>
        </w:rPr>
        <w:t xml:space="preserve"> и не присоединены к интеллектуальным системам учета электрической энергии (мощности)</w:t>
      </w:r>
      <w:r w:rsidRPr="00CC2D19">
        <w:rPr>
          <w:b w:val="0"/>
          <w:color w:val="auto"/>
          <w:szCs w:val="22"/>
          <w:lang w:val="ru-RU"/>
        </w:rPr>
        <w:t xml:space="preserve">, Потребитель обязан осуществлять снятие показаний расчетных приборов учета с 23-го до окончания 25-го дня расчетного месяца и предоставлять их Поставщику до окончания 26-го дня расчетного месяца с использованием телефонной связи, факсимильной связи, электронной почты, посредством сервиса: «личный кабинет» на сайте Поставщика, </w:t>
      </w:r>
      <w:r w:rsidRPr="00CC2D19">
        <w:rPr>
          <w:b w:val="0"/>
          <w:color w:val="auto"/>
          <w:szCs w:val="22"/>
          <w:lang w:val="ru-RU"/>
        </w:rPr>
        <w:lastRenderedPageBreak/>
        <w:t>или иным способом, позволяющим подтвердить факт получения (с использованием реквизитов Поставщика, указанных в разделе 14 настоящего Договора), а также в письменной форме в виде акта снятия пока</w:t>
      </w:r>
      <w:r w:rsidR="003E0013">
        <w:rPr>
          <w:b w:val="0"/>
          <w:color w:val="auto"/>
          <w:szCs w:val="22"/>
          <w:lang w:val="ru-RU"/>
        </w:rPr>
        <w:t xml:space="preserve">заний расчетных приборов учета </w:t>
      </w:r>
      <w:r w:rsidRPr="00CC2D19">
        <w:rPr>
          <w:b w:val="0"/>
          <w:color w:val="auto"/>
          <w:szCs w:val="22"/>
          <w:lang w:val="ru-RU"/>
        </w:rPr>
        <w:t>в течение 3 рабочих дней.</w:t>
      </w:r>
    </w:p>
    <w:p w:rsidR="00C005B6" w:rsidRPr="00CC2D19" w:rsidRDefault="007F4D06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В случае выхода из строя или утраты общедомового прибора учета Поставщик обязан произвести действия по возобновлению учета электрической энергии путем установки нового прибора учета в срок, не превышающий 6 месяцев с момента выхода из строя или утраты прибора учета</w:t>
      </w:r>
      <w:r w:rsidR="00D73A0C" w:rsidRPr="00CC2D19">
        <w:rPr>
          <w:b w:val="0"/>
          <w:color w:val="auto"/>
          <w:szCs w:val="22"/>
        </w:rPr>
        <w:t>.</w:t>
      </w:r>
    </w:p>
    <w:p w:rsidR="00B973F8" w:rsidRPr="00CC2D19" w:rsidRDefault="00B973F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sz w:val="22"/>
          <w:szCs w:val="22"/>
        </w:rPr>
      </w:pPr>
      <w:r w:rsidRPr="00CC2D19">
        <w:rPr>
          <w:b/>
          <w:sz w:val="22"/>
          <w:szCs w:val="22"/>
        </w:rPr>
        <w:t>ПОРЯДОК ОПРЕДЕЛЕНИЯ ФАКТИЧЕСКОГО ОБЪЕМА</w:t>
      </w:r>
      <w:r w:rsidRPr="00CC2D19">
        <w:rPr>
          <w:b/>
          <w:sz w:val="22"/>
          <w:szCs w:val="22"/>
        </w:rPr>
        <w:br/>
        <w:t>ПОТРЕБЛЕНИЯ ЭЛЕКТРОЭНЕРГИИ (МОЩНОСТИ)</w:t>
      </w:r>
    </w:p>
    <w:p w:rsidR="008068BF" w:rsidRPr="00CC2D19" w:rsidRDefault="008068BF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bookmarkStart w:id="2" w:name="sub_1211"/>
      <w:r w:rsidRPr="00CC2D19">
        <w:rPr>
          <w:b w:val="0"/>
          <w:color w:val="auto"/>
          <w:szCs w:val="22"/>
        </w:rPr>
        <w:t xml:space="preserve">Объем электрической энергии (мощности), поставляемой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 xml:space="preserve">у энергоснабжения (купли-продажи (поставки) электрической энергии) в многоквартирный дом, оборудованный коллективным (общедомовым) прибором учета, определяется на основании показаний указанного прибора учета за расчетный период (расчетный месяц) за вычетом объемов поставки электрической энергии (мощности) собственникам нежилых помещений в этом многоквартирном доме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ам энергоснабжения (купли-продажи (поставки) электрической энергии), заключенным ими непосредственно с Поставщиком (в случае, если объемы поставок таким собственникам фиксируются коллективным (общедомовым) прибором учета).</w:t>
      </w:r>
    </w:p>
    <w:p w:rsidR="008068BF" w:rsidRPr="00CC2D19" w:rsidRDefault="008068BF" w:rsidP="008D3A5C">
      <w:pPr>
        <w:pStyle w:val="a8"/>
        <w:numPr>
          <w:ilvl w:val="1"/>
          <w:numId w:val="1"/>
        </w:numPr>
        <w:tabs>
          <w:tab w:val="clear" w:pos="928"/>
          <w:tab w:val="num" w:pos="0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bookmarkStart w:id="3" w:name="sub_1212"/>
      <w:bookmarkEnd w:id="2"/>
      <w:r w:rsidRPr="00CC2D19">
        <w:rPr>
          <w:b w:val="0"/>
          <w:color w:val="auto"/>
          <w:szCs w:val="22"/>
        </w:rPr>
        <w:t xml:space="preserve">Объем электрической энергии (мощности), поставляемой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у энергоснабжения (купли-продажи (поставки) электрической энергии) в жилой дом (домовладение), оборудованный индивидуальным прибором учета, определяется на основании показаний индивидуального прибора учета за расчетный период (расчетный месяц)</w:t>
      </w:r>
      <w:r w:rsidR="008D3A5C" w:rsidRPr="00CC2D19">
        <w:rPr>
          <w:b w:val="0"/>
          <w:color w:val="auto"/>
          <w:szCs w:val="22"/>
          <w:lang w:val="ru-RU"/>
        </w:rPr>
        <w:t>,</w:t>
      </w:r>
      <w:r w:rsidR="00C9747B" w:rsidRPr="00CC2D19">
        <w:rPr>
          <w:b w:val="0"/>
          <w:color w:val="auto"/>
          <w:szCs w:val="22"/>
          <w:lang w:val="ru-RU"/>
        </w:rPr>
        <w:t xml:space="preserve"> </w:t>
      </w:r>
      <w:r w:rsidR="008D3A5C" w:rsidRPr="00CC2D19">
        <w:rPr>
          <w:b w:val="0"/>
          <w:color w:val="auto"/>
          <w:szCs w:val="22"/>
          <w:lang w:val="ru-RU"/>
        </w:rPr>
        <w:t>а</w:t>
      </w:r>
      <w:r w:rsidR="008D3A5C" w:rsidRPr="00CC2D19">
        <w:rPr>
          <w:b w:val="0"/>
          <w:color w:val="auto"/>
          <w:szCs w:val="22"/>
        </w:rPr>
        <w:t xml:space="preserve"> в случае отсутствия актуальных показаний или непригодности к расчетам приборов учета, измерительных комплексов</w:t>
      </w:r>
      <w:r w:rsidR="008D3A5C" w:rsidRPr="00CC2D19">
        <w:rPr>
          <w:b w:val="0"/>
          <w:color w:val="auto"/>
          <w:szCs w:val="22"/>
          <w:lang w:val="ru-RU"/>
        </w:rPr>
        <w:t xml:space="preserve"> - </w:t>
      </w:r>
      <w:r w:rsidR="008D3A5C" w:rsidRPr="00CC2D19">
        <w:rPr>
          <w:b w:val="0"/>
          <w:color w:val="auto"/>
          <w:szCs w:val="22"/>
        </w:rPr>
        <w:t>на основании замещающей информации или иными расчетными способами в соответствии с требованиями действующего законодательства РФ</w:t>
      </w:r>
      <w:r w:rsidRPr="00CC2D19">
        <w:rPr>
          <w:b w:val="0"/>
          <w:color w:val="auto"/>
          <w:szCs w:val="22"/>
        </w:rPr>
        <w:t>.</w:t>
      </w:r>
    </w:p>
    <w:bookmarkEnd w:id="3"/>
    <w:p w:rsidR="009C1BB8" w:rsidRPr="00CC2D19" w:rsidRDefault="00D8652D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 xml:space="preserve">УСЛОВИЯ О ЦЕНЕ </w:t>
      </w:r>
      <w:r w:rsidR="00DF41E1">
        <w:rPr>
          <w:b/>
          <w:sz w:val="22"/>
          <w:szCs w:val="22"/>
          <w:lang w:val="en-US"/>
        </w:rPr>
        <w:t>ДОГОВОРА</w:t>
      </w:r>
    </w:p>
    <w:p w:rsidR="009C1BB8" w:rsidRPr="00CC2D19" w:rsidRDefault="008068BF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Оплата электрической энергии (мощности) по настоящему </w:t>
      </w:r>
      <w:r w:rsidR="00DF41E1">
        <w:rPr>
          <w:b w:val="0"/>
          <w:color w:val="auto"/>
          <w:szCs w:val="22"/>
          <w:lang w:val="ru-RU"/>
        </w:rPr>
        <w:t>Договор</w:t>
      </w:r>
      <w:r w:rsidRPr="00CC2D19">
        <w:rPr>
          <w:b w:val="0"/>
          <w:color w:val="auto"/>
          <w:szCs w:val="22"/>
          <w:lang w:val="ru-RU"/>
        </w:rPr>
        <w:t>у производится по регулируемым ценам (для жилых помещений) и нерегулируемым ценам (для нежилых помещений).</w:t>
      </w:r>
    </w:p>
    <w:p w:rsidR="007C4EBC" w:rsidRPr="007C4EBC" w:rsidRDefault="007C4EBC" w:rsidP="007C4EBC">
      <w:pPr>
        <w:pStyle w:val="a8"/>
        <w:suppressAutoHyphens/>
        <w:overflowPunct/>
        <w:autoSpaceDE/>
        <w:autoSpaceDN/>
        <w:adjustRightInd/>
        <w:ind w:right="-58" w:firstLine="720"/>
        <w:textAlignment w:val="auto"/>
        <w:rPr>
          <w:b w:val="0"/>
          <w:color w:val="auto"/>
          <w:szCs w:val="22"/>
        </w:rPr>
      </w:pPr>
      <w:r w:rsidRPr="00B90004">
        <w:rPr>
          <w:b w:val="0"/>
          <w:color w:val="auto"/>
          <w:szCs w:val="22"/>
        </w:rPr>
        <w:t>Регулируемые цены устанавливаются решениями органа исполнительной власти соответствующего субъекта РФ в области государственного регулирования тарифов, тарифы принимаются в бесспорном порядке без предварительного согласования и вводятся в сроки, оговоренные указанными Решениями. Изменение регулируемых цен в период действия Договора не требует его переоформления.</w:t>
      </w:r>
    </w:p>
    <w:p w:rsidR="00B9783D" w:rsidRPr="00CC2D19" w:rsidRDefault="00B9783D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Стоимость электрической энергии (мощности) в части превышения объема электрической энергии (мощности), предоставленной на общедомовые нужды, определенного исходя из показаний кол-лективного (общедомового) прибора учета, над объемом, </w:t>
      </w:r>
      <w:r w:rsidR="00505A1D" w:rsidRPr="00CC2D19">
        <w:rPr>
          <w:b w:val="0"/>
          <w:color w:val="auto"/>
          <w:szCs w:val="22"/>
          <w:lang w:val="ru-RU"/>
        </w:rPr>
        <w:t>за вычетом объема электрической энергии, рассчитанного с использованием цен (тарифов), установленных для населения и приравненных к нему категорий потребителей в пределах социальной нормы потребления электрической энергии (мощности)</w:t>
      </w:r>
      <w:r w:rsidRPr="00CC2D19">
        <w:rPr>
          <w:b w:val="0"/>
          <w:color w:val="auto"/>
          <w:szCs w:val="22"/>
        </w:rPr>
        <w:t>, рассчитывается с использованием цен (тарифов), установленных для населения и приравненных к нему категорий потребителей сверх социальной нормы потребления электрической энергии (мощности).</w:t>
      </w:r>
    </w:p>
    <w:p w:rsidR="009C1BB8" w:rsidRPr="00CC2D19" w:rsidRDefault="00D8652D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>ПОРЯДОК ОПЛАТЫ</w:t>
      </w:r>
    </w:p>
    <w:p w:rsidR="009C1BB8" w:rsidRPr="00CC2D19" w:rsidRDefault="00D8652D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Расчетным периодом для осуществления расчетов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с Поставщиком является 1 месяц.</w:t>
      </w:r>
    </w:p>
    <w:p w:rsidR="0034303A" w:rsidRPr="00CC2D19" w:rsidRDefault="00F8557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Оплата за электрическую энергию (мощность) производится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любыми способами, которые допускаются Законодательством РФ, на расчетный счет Поставщика, указанный в разделе 14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а, до 15 го числа месяца, следующего за расчетным периодом.</w:t>
      </w:r>
    </w:p>
    <w:p w:rsidR="00F85578" w:rsidRPr="00CC2D19" w:rsidRDefault="00F8557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</w:rPr>
        <w:t xml:space="preserve">Стороны не реже 1 раза в квартал оформляют Акт сверки взаиморасчетов по форме, установленной у Поставщика. </w:t>
      </w:r>
    </w:p>
    <w:p w:rsidR="00C60050" w:rsidRPr="00CC2D19" w:rsidRDefault="009642BD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Поставщик ежемесячно оформляет товарную накладную (форма N ТОРГ-12) (в двух экземплярах), счет – фактуру (в одном экземпляре) за потребленную электрическую энергию (мощность), счета на стоимость электрической энергии (мощности), в подлежащем оплате объеме в соответствии с условиями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</w:t>
      </w:r>
      <w:r w:rsidRPr="00CC2D19">
        <w:rPr>
          <w:b w:val="0"/>
          <w:color w:val="auto"/>
          <w:szCs w:val="22"/>
        </w:rPr>
        <w:t xml:space="preserve"> по форме, установленной Поставщиком.</w:t>
      </w:r>
      <w:r w:rsidR="00890159" w:rsidRPr="00CC2D19">
        <w:rPr>
          <w:b w:val="0"/>
          <w:color w:val="auto"/>
          <w:szCs w:val="22"/>
          <w:lang w:val="ru-RU"/>
        </w:rPr>
        <w:t xml:space="preserve"> Наряду с товарной накладной, </w:t>
      </w:r>
      <w:r w:rsidR="00F31DC3" w:rsidRPr="00CC2D19">
        <w:rPr>
          <w:b w:val="0"/>
          <w:color w:val="auto"/>
          <w:szCs w:val="22"/>
          <w:lang w:val="ru-RU"/>
        </w:rPr>
        <w:t xml:space="preserve">счет-фактурой допускается оформление универсального передаточного документа (в двух экземплярах). </w:t>
      </w:r>
    </w:p>
    <w:p w:rsidR="009642BD" w:rsidRPr="00CC2D19" w:rsidRDefault="009642BD" w:rsidP="00A82AA0">
      <w:pPr>
        <w:pStyle w:val="a8"/>
        <w:suppressAutoHyphens/>
        <w:overflowPunct/>
        <w:autoSpaceDE/>
        <w:autoSpaceDN/>
        <w:adjustRightInd/>
        <w:ind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Если по истечении 15 дней с момента получения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>ем товарной накладной</w:t>
      </w:r>
      <w:r w:rsidR="000E03B4" w:rsidRPr="00CC2D19">
        <w:rPr>
          <w:b w:val="0"/>
          <w:color w:val="auto"/>
          <w:szCs w:val="22"/>
          <w:lang w:val="ru-RU"/>
        </w:rPr>
        <w:t xml:space="preserve"> (универсального платежного документа)</w:t>
      </w:r>
      <w:r w:rsidRPr="00CC2D19">
        <w:rPr>
          <w:b w:val="0"/>
          <w:color w:val="auto"/>
          <w:szCs w:val="22"/>
        </w:rPr>
        <w:t>, Поставщик не получит подписанный экземпляр товарной накладной</w:t>
      </w:r>
      <w:r w:rsidR="000E03B4" w:rsidRPr="00CC2D19">
        <w:rPr>
          <w:b w:val="0"/>
          <w:color w:val="auto"/>
          <w:szCs w:val="22"/>
          <w:lang w:val="ru-RU"/>
        </w:rPr>
        <w:t xml:space="preserve"> (универсального платежного документа)</w:t>
      </w:r>
      <w:r w:rsidRPr="00CC2D19">
        <w:rPr>
          <w:b w:val="0"/>
          <w:color w:val="auto"/>
          <w:szCs w:val="22"/>
        </w:rPr>
        <w:t xml:space="preserve"> со стороны </w:t>
      </w:r>
      <w:r w:rsidR="00882FC1" w:rsidRPr="00CC2D19">
        <w:rPr>
          <w:b w:val="0"/>
          <w:color w:val="auto"/>
          <w:szCs w:val="22"/>
        </w:rPr>
        <w:t>Потребител</w:t>
      </w:r>
      <w:r w:rsidRPr="00CC2D19">
        <w:rPr>
          <w:b w:val="0"/>
          <w:color w:val="auto"/>
          <w:szCs w:val="22"/>
        </w:rPr>
        <w:t xml:space="preserve">я или возражения к ней, то накладная </w:t>
      </w:r>
      <w:r w:rsidR="000E03B4" w:rsidRPr="00CC2D19">
        <w:rPr>
          <w:b w:val="0"/>
          <w:color w:val="auto"/>
          <w:szCs w:val="22"/>
          <w:lang w:val="ru-RU"/>
        </w:rPr>
        <w:t xml:space="preserve">(универсальный платежный документ) </w:t>
      </w:r>
      <w:r w:rsidRPr="00CC2D19">
        <w:rPr>
          <w:b w:val="0"/>
          <w:color w:val="auto"/>
          <w:szCs w:val="22"/>
        </w:rPr>
        <w:t>считается подписанной</w:t>
      </w:r>
      <w:r w:rsidR="000E03B4" w:rsidRPr="00CC2D19">
        <w:rPr>
          <w:b w:val="0"/>
          <w:color w:val="auto"/>
          <w:szCs w:val="22"/>
          <w:lang w:val="ru-RU"/>
        </w:rPr>
        <w:t xml:space="preserve"> (-ым)</w:t>
      </w:r>
      <w:r w:rsidRPr="00CC2D19">
        <w:rPr>
          <w:b w:val="0"/>
          <w:color w:val="auto"/>
          <w:szCs w:val="22"/>
        </w:rPr>
        <w:t xml:space="preserve"> в редакции Поставщика.</w:t>
      </w:r>
    </w:p>
    <w:p w:rsidR="00C60050" w:rsidRPr="00CC2D19" w:rsidRDefault="00C60050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 </w:t>
      </w:r>
      <w:r w:rsidR="009642BD" w:rsidRPr="00CC2D19">
        <w:rPr>
          <w:b w:val="0"/>
          <w:color w:val="auto"/>
          <w:szCs w:val="22"/>
          <w:lang w:val="ru-RU"/>
        </w:rPr>
        <w:t xml:space="preserve">При осуществлении оплаты по настоящему </w:t>
      </w:r>
      <w:r w:rsidR="00DF41E1">
        <w:rPr>
          <w:b w:val="0"/>
          <w:color w:val="auto"/>
          <w:szCs w:val="22"/>
        </w:rPr>
        <w:t>Договор</w:t>
      </w:r>
      <w:r w:rsidR="009642BD" w:rsidRPr="00CC2D19">
        <w:rPr>
          <w:b w:val="0"/>
          <w:color w:val="auto"/>
          <w:szCs w:val="22"/>
          <w:lang w:val="ru-RU"/>
        </w:rPr>
        <w:t xml:space="preserve">у в безналичной форме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="009642BD" w:rsidRPr="00CC2D19">
        <w:rPr>
          <w:b w:val="0"/>
          <w:color w:val="auto"/>
          <w:szCs w:val="22"/>
          <w:lang w:val="ru-RU"/>
        </w:rPr>
        <w:t xml:space="preserve">ь указывает в платежном документе номер настоящего </w:t>
      </w:r>
      <w:r w:rsidR="00DF41E1">
        <w:rPr>
          <w:b w:val="0"/>
          <w:color w:val="auto"/>
          <w:szCs w:val="22"/>
        </w:rPr>
        <w:t>Договор</w:t>
      </w:r>
      <w:r w:rsidR="009642BD" w:rsidRPr="00CC2D19">
        <w:rPr>
          <w:b w:val="0"/>
          <w:color w:val="auto"/>
          <w:szCs w:val="22"/>
          <w:lang w:val="ru-RU"/>
        </w:rPr>
        <w:t>а, номер и дату счета на оплату или счета-фактуры</w:t>
      </w:r>
      <w:r w:rsidR="000E03B4" w:rsidRPr="00CC2D19">
        <w:rPr>
          <w:b w:val="0"/>
          <w:color w:val="auto"/>
          <w:szCs w:val="22"/>
          <w:lang w:val="ru-RU"/>
        </w:rPr>
        <w:t xml:space="preserve"> (универсального платежного документа)</w:t>
      </w:r>
      <w:r w:rsidR="009642BD" w:rsidRPr="00CC2D19">
        <w:rPr>
          <w:b w:val="0"/>
          <w:color w:val="auto"/>
          <w:szCs w:val="22"/>
          <w:lang w:val="ru-RU"/>
        </w:rPr>
        <w:t xml:space="preserve">. При отсутствии ссылки в платежном документе на счет  </w:t>
      </w:r>
      <w:r w:rsidR="009642BD" w:rsidRPr="00CC2D19">
        <w:rPr>
          <w:b w:val="0"/>
          <w:color w:val="auto"/>
          <w:szCs w:val="22"/>
          <w:lang w:val="ru-RU"/>
        </w:rPr>
        <w:lastRenderedPageBreak/>
        <w:t>(счет-фактуру</w:t>
      </w:r>
      <w:r w:rsidR="000E03B4" w:rsidRPr="00CC2D19">
        <w:rPr>
          <w:b w:val="0"/>
          <w:color w:val="auto"/>
          <w:szCs w:val="22"/>
          <w:lang w:val="ru-RU"/>
        </w:rPr>
        <w:t>, универсальный платежный документ</w:t>
      </w:r>
      <w:r w:rsidR="009642BD" w:rsidRPr="00CC2D19">
        <w:rPr>
          <w:b w:val="0"/>
          <w:color w:val="auto"/>
          <w:szCs w:val="22"/>
          <w:lang w:val="ru-RU"/>
        </w:rPr>
        <w:t xml:space="preserve">), согласно которому производится оплата, Поставщик учитывает поступившие денежные средства в счет оплаты имеющейся задолженности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="009642BD" w:rsidRPr="00CC2D19">
        <w:rPr>
          <w:b w:val="0"/>
          <w:color w:val="auto"/>
          <w:szCs w:val="22"/>
          <w:lang w:val="ru-RU"/>
        </w:rPr>
        <w:t>я.</w:t>
      </w:r>
    </w:p>
    <w:p w:rsidR="0015168D" w:rsidRPr="0015168D" w:rsidRDefault="00DF41E1" w:rsidP="0015168D">
      <w:pPr>
        <w:pStyle w:val="a8"/>
        <w:numPr>
          <w:ilvl w:val="1"/>
          <w:numId w:val="1"/>
        </w:numPr>
        <w:suppressAutoHyphens/>
        <w:overflowPunct/>
        <w:autoSpaceDE/>
        <w:autoSpaceDN/>
        <w:adjustRightInd/>
        <w:ind w:right="-58"/>
        <w:textAlignment w:val="auto"/>
        <w:rPr>
          <w:b w:val="0"/>
          <w:color w:val="auto"/>
          <w:szCs w:val="22"/>
        </w:rPr>
      </w:pPr>
      <w:r>
        <w:rPr>
          <w:b w:val="0"/>
          <w:color w:val="auto"/>
          <w:szCs w:val="22"/>
        </w:rPr>
        <w:t>Потребитель, несвоевременно и (или) не полностью оплативший электрическую энергию Гарантирующему поставщику уплачивает ему пени в размере:</w:t>
      </w:r>
      <w:r>
        <w:rPr>
          <w:b w:val="0"/>
          <w:color w:val="auto"/>
          <w:szCs w:val="22"/>
        </w:rPr>
        <w:tab/>
      </w:r>
      <w:r>
        <w:rPr>
          <w:b w:val="0"/>
          <w:color w:val="auto"/>
          <w:szCs w:val="22"/>
        </w:rPr>
        <w:br/>
      </w:r>
      <w:r w:rsidR="00A40903" w:rsidRPr="00A40903">
        <w:rPr>
          <w:b w:val="0"/>
          <w:color w:val="auto"/>
          <w:szCs w:val="22"/>
        </w:rPr>
        <w:t xml:space="preserve">- </w:t>
      </w:r>
      <w:r w:rsidR="0015168D" w:rsidRPr="0015168D">
        <w:rPr>
          <w:b w:val="0"/>
          <w:color w:val="auto"/>
          <w:szCs w:val="22"/>
        </w:rPr>
        <w:t>1/300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31 дня, следующего за днем наступления установленного срока оплаты, по день фактической оплаты, произведенной в течение 90 календарных дней со дня наступления установленного срока оплаты, либо до истечения 90 календарных дней после дня наступления установленного срока оплаты, если в 90-дневный срок оплата не произведена;</w:t>
      </w:r>
    </w:p>
    <w:p w:rsidR="009642BD" w:rsidRPr="00A40903" w:rsidRDefault="0015168D" w:rsidP="0015168D">
      <w:pPr>
        <w:pStyle w:val="a8"/>
        <w:suppressAutoHyphens/>
        <w:overflowPunct/>
        <w:autoSpaceDE/>
        <w:autoSpaceDN/>
        <w:adjustRightInd/>
        <w:ind w:left="928" w:right="-58"/>
        <w:textAlignment w:val="auto"/>
        <w:rPr>
          <w:b w:val="0"/>
          <w:color w:val="auto"/>
          <w:szCs w:val="22"/>
          <w:lang w:val="ru-RU"/>
        </w:rPr>
      </w:pPr>
      <w:r>
        <w:rPr>
          <w:b w:val="0"/>
          <w:color w:val="auto"/>
          <w:szCs w:val="22"/>
          <w:lang w:val="ru-RU"/>
        </w:rPr>
        <w:t xml:space="preserve">- </w:t>
      </w:r>
      <w:r w:rsidRPr="0015168D">
        <w:rPr>
          <w:b w:val="0"/>
          <w:color w:val="auto"/>
          <w:szCs w:val="22"/>
        </w:rPr>
        <w:t>1/130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 начиная с 91 дня, следующего за днем наступления установленного срока оплаты, по день фактической оплаты</w:t>
      </w:r>
      <w:r>
        <w:rPr>
          <w:b w:val="0"/>
          <w:color w:val="auto"/>
          <w:szCs w:val="22"/>
          <w:lang w:val="ru-RU"/>
        </w:rPr>
        <w:t>.</w:t>
      </w:r>
    </w:p>
    <w:p w:rsidR="009C1BB8" w:rsidRPr="00CC2D19" w:rsidRDefault="001D5A2B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sz w:val="22"/>
          <w:szCs w:val="22"/>
        </w:rPr>
        <w:t>ОТВЕТСТВЕННОСТЬ СТОРОН</w:t>
      </w:r>
    </w:p>
    <w:p w:rsidR="00EF37E8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Стороны несут ответственность за неисполнение или ненадлежащее исполнение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 в соответствии с его условиями  и действующим законодательством РФ.</w:t>
      </w:r>
    </w:p>
    <w:p w:rsidR="009C1BB8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Стороны освобождаются от ответственности за неисполнение принятых на себя обязательств в случае, если оно явилось следствием обстоятельств непреодолимой силы.</w:t>
      </w:r>
    </w:p>
    <w:p w:rsidR="009C1BB8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>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обстоятельств. Надлежащим подтверждением наличия форс-мажорных обстоятельств будут служить решения (заявления) компетентных органов или сообщения в официальных средствах массовой информации.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Поставщик несет ответственность  за нарушение условий поставки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у, в том числе надежности электроснабжения и качества электрической энергии в соответствии с требованиями Основных положений.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За нарушение порядка оплаты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ь несет ответственность в соответствии с действующим Законодательством РФ и настоящим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ом.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Поставщик и Сетевая организация несут ответственность перед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организации, в том числе если энергопринимающее устройство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технологически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передаче).</w:t>
      </w:r>
      <w:r w:rsidR="00674BD8" w:rsidRPr="00CC2D19">
        <w:rPr>
          <w:b w:val="0"/>
          <w:color w:val="auto"/>
          <w:szCs w:val="22"/>
          <w:lang w:val="ru-RU"/>
        </w:rPr>
        <w:t xml:space="preserve"> Обслуживание внутридомовых инженерных систем, являющихся общим имуществом собственников помещений в многоквартирном доме, осуществляется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="00674BD8" w:rsidRPr="00CC2D19">
        <w:rPr>
          <w:b w:val="0"/>
          <w:color w:val="auto"/>
          <w:szCs w:val="22"/>
          <w:lang w:val="ru-RU"/>
        </w:rPr>
        <w:t>ем.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Все споры или разногласия,  возникающие  между  сторонами  по настоящему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у или в связи с ним, разрешаются путем переговоров между сторонами. В случае невозможности разрешения разногласий, в том числе связанных с заключением, изменением, расторжением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а, путем переговоров они  подлежат рассмотрению в суде по месту нахождения Поставщика.</w:t>
      </w:r>
    </w:p>
    <w:p w:rsidR="001D5A2B" w:rsidRPr="00CC2D19" w:rsidRDefault="001D5A2B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  <w:lang w:val="ru-RU"/>
        </w:rPr>
        <w:t xml:space="preserve">Получение Поставщиком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а, подписанного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ем является подтверждением 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я  соответствия его энергопринимающих устройств  требованиям ПУЭ и  готовности электроустановки  к приёму напряжения, основанием для включения под напряжение энергопринимающих устройств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я.</w:t>
      </w:r>
    </w:p>
    <w:p w:rsidR="00674BD8" w:rsidRPr="00CC2D19" w:rsidRDefault="00674BD8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При поступлении жалоб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 xml:space="preserve">ей </w:t>
      </w:r>
      <w:r w:rsidR="00882FC1" w:rsidRPr="00CC2D19">
        <w:rPr>
          <w:b w:val="0"/>
          <w:color w:val="auto"/>
          <w:szCs w:val="22"/>
          <w:lang w:val="ru-RU"/>
        </w:rPr>
        <w:t>Потребител</w:t>
      </w:r>
      <w:r w:rsidRPr="00CC2D19">
        <w:rPr>
          <w:b w:val="0"/>
          <w:color w:val="auto"/>
          <w:szCs w:val="22"/>
          <w:lang w:val="ru-RU"/>
        </w:rPr>
        <w:t>я на качество и (или) объем предоставляемой коммунальной услуги Стороны руководствуются действующим Законодательством РФ.</w:t>
      </w:r>
    </w:p>
    <w:p w:rsidR="008B4045" w:rsidRPr="00CC2D19" w:rsidRDefault="008B4045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 xml:space="preserve">Споры, которые могут возникнуть из настоящего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 xml:space="preserve">а или в связи с ним, подлежат рассмотрению в Арбитражном суде </w:t>
      </w:r>
      <w:r w:rsidR="00A12CE6">
        <w:rPr>
          <w:b w:val="0"/>
          <w:color w:val="auto"/>
          <w:szCs w:val="22"/>
          <w:lang w:val="ru-RU"/>
        </w:rPr>
        <w:t>республики Калмыкия</w:t>
      </w:r>
      <w:r w:rsidRPr="00CC2D19">
        <w:rPr>
          <w:b w:val="0"/>
          <w:color w:val="auto"/>
          <w:szCs w:val="22"/>
          <w:lang w:val="ru-RU"/>
        </w:rPr>
        <w:t xml:space="preserve">.  Претензионный (досудебный) порядок урегулирования споров обязателен для сторон по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  <w:lang w:val="ru-RU"/>
        </w:rPr>
        <w:t>у.  Спор передается на рассмотрение суда по истечении 15 календарных дней со дня направления претензии.</w:t>
      </w:r>
    </w:p>
    <w:p w:rsidR="002C0311" w:rsidRDefault="002C0311" w:rsidP="00E85AD9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28" w:firstLine="709"/>
        <w:textAlignment w:val="auto"/>
        <w:rPr>
          <w:b w:val="0"/>
          <w:color w:val="auto"/>
          <w:szCs w:val="22"/>
          <w:lang w:val="ru-RU"/>
        </w:rPr>
      </w:pPr>
      <w:r w:rsidRPr="00CC2D19">
        <w:rPr>
          <w:b w:val="0"/>
          <w:color w:val="auto"/>
          <w:szCs w:val="22"/>
          <w:lang w:val="ru-RU"/>
        </w:rPr>
        <w:t>Стороны пришли к соглашению о том, что к отношениям Сторон, возникшим из настоящего Договора, подлежат применению положения ст. 317.1 Гражданского кодекса РФ о начислении процентов на сумму денежного обязательства за период пользования денежными средствами.</w:t>
      </w:r>
    </w:p>
    <w:p w:rsidR="00A40903" w:rsidRPr="00CC2D19" w:rsidRDefault="00A40903" w:rsidP="00A40903">
      <w:pPr>
        <w:pStyle w:val="a8"/>
        <w:suppressAutoHyphens/>
        <w:overflowPunct/>
        <w:autoSpaceDE/>
        <w:autoSpaceDN/>
        <w:adjustRightInd/>
        <w:ind w:left="709" w:right="28"/>
        <w:textAlignment w:val="auto"/>
        <w:rPr>
          <w:b w:val="0"/>
          <w:color w:val="auto"/>
          <w:szCs w:val="22"/>
          <w:lang w:val="ru-RU"/>
        </w:rPr>
      </w:pPr>
    </w:p>
    <w:p w:rsidR="009642BD" w:rsidRPr="00CC2D19" w:rsidRDefault="009642BD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 xml:space="preserve">СРОК ДЕЙСТВИЯ </w:t>
      </w:r>
      <w:r w:rsidR="00DF41E1">
        <w:rPr>
          <w:b/>
          <w:color w:val="000000"/>
          <w:sz w:val="22"/>
          <w:szCs w:val="22"/>
        </w:rPr>
        <w:t>ДОГОВОРА</w:t>
      </w:r>
    </w:p>
    <w:p w:rsidR="00486CB8" w:rsidRPr="00CC2D19" w:rsidRDefault="00DF41E1" w:rsidP="00A907F3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>
        <w:rPr>
          <w:b w:val="0"/>
          <w:color w:val="auto"/>
          <w:szCs w:val="22"/>
        </w:rPr>
        <w:lastRenderedPageBreak/>
        <w:t xml:space="preserve">Настоящий Договор вступает в силу </w:t>
      </w:r>
      <w:r w:rsidR="00A907F3">
        <w:rPr>
          <w:b w:val="0"/>
          <w:color w:val="auto"/>
          <w:szCs w:val="22"/>
          <w:lang w:val="ru-RU"/>
        </w:rPr>
        <w:t>__</w:t>
      </w:r>
      <w:r w:rsidR="00A907F3">
        <w:rPr>
          <w:b w:val="0"/>
          <w:color w:val="auto"/>
          <w:szCs w:val="22"/>
        </w:rPr>
        <w:t xml:space="preserve"> </w:t>
      </w:r>
      <w:r w:rsidR="00A907F3">
        <w:rPr>
          <w:b w:val="0"/>
          <w:color w:val="auto"/>
          <w:szCs w:val="22"/>
          <w:lang w:val="ru-RU"/>
        </w:rPr>
        <w:t>___________</w:t>
      </w:r>
      <w:r w:rsidR="00A907F3">
        <w:rPr>
          <w:b w:val="0"/>
          <w:color w:val="auto"/>
          <w:szCs w:val="22"/>
        </w:rPr>
        <w:t xml:space="preserve"> 20</w:t>
      </w:r>
      <w:r w:rsidR="00A907F3">
        <w:rPr>
          <w:b w:val="0"/>
          <w:color w:val="auto"/>
          <w:szCs w:val="22"/>
          <w:lang w:val="ru-RU"/>
        </w:rPr>
        <w:t>__</w:t>
      </w:r>
      <w:r w:rsidR="00A907F3">
        <w:rPr>
          <w:b w:val="0"/>
          <w:color w:val="auto"/>
          <w:szCs w:val="22"/>
        </w:rPr>
        <w:t> </w:t>
      </w:r>
      <w:r>
        <w:rPr>
          <w:b w:val="0"/>
          <w:color w:val="auto"/>
          <w:szCs w:val="22"/>
        </w:rPr>
        <w:t>г. и действует до 24 часов 00 минут</w:t>
      </w:r>
      <w:r w:rsidR="00A907F3">
        <w:rPr>
          <w:b w:val="0"/>
          <w:color w:val="auto"/>
          <w:szCs w:val="22"/>
          <w:lang w:val="ru-RU"/>
        </w:rPr>
        <w:t xml:space="preserve"> </w:t>
      </w:r>
      <w:r>
        <w:rPr>
          <w:b w:val="0"/>
          <w:color w:val="auto"/>
          <w:szCs w:val="22"/>
        </w:rPr>
        <w:t>___</w:t>
      </w:r>
      <w:r w:rsidR="00A907F3">
        <w:rPr>
          <w:b w:val="0"/>
          <w:color w:val="auto"/>
          <w:szCs w:val="22"/>
          <w:lang w:val="ru-RU"/>
        </w:rPr>
        <w:t xml:space="preserve"> </w:t>
      </w:r>
      <w:r>
        <w:rPr>
          <w:b w:val="0"/>
          <w:color w:val="auto"/>
          <w:szCs w:val="22"/>
        </w:rPr>
        <w:t>_________ 20___г. Настоящий Договор считается продленным на каждый последующий календарный год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</w:p>
    <w:p w:rsidR="009642BD" w:rsidRPr="00CC2D19" w:rsidRDefault="009642BD" w:rsidP="00A907F3">
      <w:pPr>
        <w:pStyle w:val="a8"/>
        <w:numPr>
          <w:ilvl w:val="1"/>
          <w:numId w:val="1"/>
        </w:numPr>
        <w:tabs>
          <w:tab w:val="num" w:pos="1134"/>
        </w:tabs>
        <w:suppressAutoHyphens/>
        <w:overflowPunct/>
        <w:autoSpaceDE/>
        <w:autoSpaceDN/>
        <w:adjustRightInd/>
        <w:ind w:left="0" w:right="-58" w:firstLine="709"/>
        <w:textAlignment w:val="auto"/>
        <w:rPr>
          <w:b w:val="0"/>
          <w:color w:val="auto"/>
          <w:szCs w:val="22"/>
        </w:rPr>
      </w:pPr>
      <w:r w:rsidRPr="00CC2D19">
        <w:rPr>
          <w:b w:val="0"/>
          <w:color w:val="auto"/>
          <w:szCs w:val="22"/>
        </w:rPr>
        <w:t xml:space="preserve">Настоящий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 xml:space="preserve"> составлен на </w:t>
      </w:r>
      <w:r w:rsidR="00A907F3" w:rsidRPr="00CC2D19">
        <w:rPr>
          <w:b w:val="0"/>
          <w:color w:val="auto"/>
          <w:szCs w:val="22"/>
        </w:rPr>
        <w:fldChar w:fldCharType="begin"/>
      </w:r>
      <w:r w:rsidR="00A907F3" w:rsidRPr="00CC2D19">
        <w:rPr>
          <w:b w:val="0"/>
          <w:color w:val="auto"/>
          <w:szCs w:val="22"/>
        </w:rPr>
        <w:instrText xml:space="preserve"> DOCPROPERTY  Pages  \* MERGEFORMAT </w:instrText>
      </w:r>
      <w:r w:rsidR="00A907F3" w:rsidRPr="00CC2D19">
        <w:rPr>
          <w:b w:val="0"/>
          <w:color w:val="auto"/>
          <w:szCs w:val="22"/>
        </w:rPr>
        <w:fldChar w:fldCharType="separate"/>
      </w:r>
      <w:r w:rsidR="00A907F3">
        <w:rPr>
          <w:b w:val="0"/>
          <w:color w:val="auto"/>
          <w:szCs w:val="22"/>
          <w:lang w:val="ru-RU"/>
        </w:rPr>
        <w:t>9</w:t>
      </w:r>
      <w:r w:rsidR="00A907F3" w:rsidRPr="00CC2D19">
        <w:rPr>
          <w:b w:val="0"/>
          <w:color w:val="auto"/>
          <w:szCs w:val="22"/>
        </w:rPr>
        <w:fldChar w:fldCharType="end"/>
      </w:r>
      <w:r w:rsidR="00A907F3" w:rsidRPr="00CC2D19">
        <w:rPr>
          <w:b w:val="0"/>
          <w:color w:val="auto"/>
          <w:szCs w:val="22"/>
        </w:rPr>
        <w:t xml:space="preserve"> </w:t>
      </w:r>
      <w:r w:rsidRPr="00CC2D19">
        <w:rPr>
          <w:b w:val="0"/>
          <w:color w:val="auto"/>
          <w:szCs w:val="22"/>
        </w:rPr>
        <w:t xml:space="preserve">страницах в двух экземплярах, имеющих одинаковую юридическую силу. Приложения к </w:t>
      </w:r>
      <w:r w:rsidR="00DF41E1">
        <w:rPr>
          <w:b w:val="0"/>
          <w:color w:val="auto"/>
          <w:szCs w:val="22"/>
        </w:rPr>
        <w:t>Договор</w:t>
      </w:r>
      <w:r w:rsidRPr="00CC2D19">
        <w:rPr>
          <w:b w:val="0"/>
          <w:color w:val="auto"/>
          <w:szCs w:val="22"/>
        </w:rPr>
        <w:t>у являются его неотъемлемой частью.</w:t>
      </w:r>
    </w:p>
    <w:p w:rsidR="009C1BB8" w:rsidRPr="00CC2D19" w:rsidRDefault="009C1BB8" w:rsidP="00E85AD9">
      <w:pPr>
        <w:numPr>
          <w:ilvl w:val="0"/>
          <w:numId w:val="1"/>
        </w:numPr>
        <w:suppressAutoHyphens/>
        <w:spacing w:before="240" w:after="120"/>
        <w:ind w:left="0" w:firstLine="0"/>
        <w:jc w:val="center"/>
        <w:rPr>
          <w:b/>
          <w:color w:val="000000"/>
          <w:sz w:val="22"/>
          <w:szCs w:val="22"/>
        </w:rPr>
      </w:pPr>
      <w:r w:rsidRPr="00CC2D19">
        <w:rPr>
          <w:b/>
          <w:color w:val="000000"/>
          <w:sz w:val="22"/>
          <w:szCs w:val="22"/>
        </w:rPr>
        <w:t>ЮРИДИЧЕСКИЕ АДРЕСА И БАНКОВСКИЕ РЕКВИЗИТЫ СТОРОН:</w:t>
      </w:r>
    </w:p>
    <w:p w:rsidR="002E49AE" w:rsidRPr="00CC2D19" w:rsidRDefault="002E49AE" w:rsidP="00A82AA0">
      <w:pPr>
        <w:pStyle w:val="a8"/>
        <w:suppressAutoHyphens/>
        <w:overflowPunct/>
        <w:autoSpaceDE/>
        <w:autoSpaceDN/>
        <w:adjustRightInd/>
        <w:spacing w:before="360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ПОСТАВЩИК:</w:t>
      </w:r>
    </w:p>
    <w:p w:rsidR="00A12CE6" w:rsidRPr="00B25A04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Юридический адрес: </w:t>
      </w:r>
      <w:r>
        <w:rPr>
          <w:color w:val="auto"/>
          <w:szCs w:val="22"/>
        </w:rPr>
        <w:t>672039, Забайкальский край, Чита г, Бабушкина ул, дом № 38</w:t>
      </w:r>
      <w:r w:rsidRPr="000F7980">
        <w:rPr>
          <w:color w:val="auto"/>
          <w:szCs w:val="22"/>
        </w:rPr>
        <w:t xml:space="preserve">   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Телефон: </w:t>
      </w:r>
      <w:r>
        <w:rPr>
          <w:color w:val="auto"/>
          <w:szCs w:val="22"/>
        </w:rPr>
        <w:t>+7 (3022) 23-33-99</w:t>
      </w:r>
      <w:r w:rsidRPr="000F7980">
        <w:rPr>
          <w:color w:val="auto"/>
          <w:szCs w:val="22"/>
        </w:rPr>
        <w:t xml:space="preserve">   Факс: </w:t>
      </w:r>
      <w:r>
        <w:rPr>
          <w:color w:val="auto"/>
          <w:szCs w:val="22"/>
        </w:rPr>
        <w:t>+7 (3022) 23-33-98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Адрес </w:t>
      </w:r>
      <w:r>
        <w:rPr>
          <w:color w:val="auto"/>
          <w:szCs w:val="22"/>
        </w:rPr>
        <w:t>подразделения</w:t>
      </w:r>
      <w:r w:rsidRPr="000F7980">
        <w:rPr>
          <w:color w:val="auto"/>
          <w:szCs w:val="22"/>
        </w:rPr>
        <w:t>:</w:t>
      </w:r>
      <w:r>
        <w:rPr>
          <w:color w:val="auto"/>
          <w:szCs w:val="22"/>
        </w:rPr>
        <w:t>г. Элиста, ул. Клыкова, д. 90а</w:t>
      </w:r>
      <w:r w:rsidRPr="000F7980">
        <w:rPr>
          <w:color w:val="auto"/>
          <w:szCs w:val="22"/>
        </w:rPr>
        <w:t xml:space="preserve"> 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Телефон </w:t>
      </w:r>
      <w:r>
        <w:rPr>
          <w:color w:val="auto"/>
          <w:szCs w:val="22"/>
        </w:rPr>
        <w:t>подразделения</w:t>
      </w:r>
      <w:r w:rsidRPr="000F7980">
        <w:rPr>
          <w:color w:val="auto"/>
          <w:szCs w:val="22"/>
        </w:rPr>
        <w:t xml:space="preserve">:    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>
        <w:rPr>
          <w:color w:val="auto"/>
          <w:szCs w:val="22"/>
        </w:rPr>
        <w:t>ИНН: 7536066430</w:t>
      </w:r>
      <w:r w:rsidRPr="000F7980">
        <w:rPr>
          <w:color w:val="auto"/>
          <w:szCs w:val="22"/>
        </w:rPr>
        <w:t xml:space="preserve"> </w:t>
      </w:r>
      <w:r>
        <w:rPr>
          <w:color w:val="auto"/>
          <w:szCs w:val="22"/>
        </w:rPr>
        <w:t>КПП: 775050001</w:t>
      </w:r>
    </w:p>
    <w:p w:rsidR="00A12CE6" w:rsidRPr="002D422C" w:rsidRDefault="00A12CE6" w:rsidP="00A12CE6">
      <w:pPr>
        <w:pStyle w:val="a7"/>
        <w:ind w:firstLine="567"/>
        <w:rPr>
          <w:color w:val="auto"/>
          <w:szCs w:val="22"/>
        </w:rPr>
      </w:pPr>
      <w:r w:rsidRPr="002D422C">
        <w:rPr>
          <w:color w:val="auto"/>
          <w:szCs w:val="22"/>
        </w:rPr>
        <w:t xml:space="preserve">Банк: </w:t>
      </w:r>
      <w:r w:rsidRPr="00D15E9C">
        <w:rPr>
          <w:color w:val="000000"/>
          <w:sz w:val="28"/>
          <w:szCs w:val="28"/>
        </w:rPr>
        <w:t>ЮЖНЫЙ ФИЛИАЛ ПАО РОСБАНК г. Ростов-на-Дону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2D422C">
        <w:rPr>
          <w:b/>
          <w:color w:val="auto"/>
          <w:szCs w:val="22"/>
        </w:rPr>
        <w:t xml:space="preserve">Расчетный счет: </w:t>
      </w:r>
      <w:r w:rsidRPr="006B7F76">
        <w:rPr>
          <w:b/>
          <w:color w:val="auto"/>
          <w:szCs w:val="22"/>
        </w:rPr>
        <w:t>40702810751090001142</w:t>
      </w:r>
      <w:r w:rsidRPr="002D422C">
        <w:rPr>
          <w:b/>
          <w:color w:val="auto"/>
          <w:szCs w:val="22"/>
        </w:rPr>
        <w:t xml:space="preserve"> </w:t>
      </w:r>
      <w:r w:rsidRPr="002D422C">
        <w:rPr>
          <w:color w:val="auto"/>
          <w:szCs w:val="22"/>
        </w:rPr>
        <w:t xml:space="preserve">Корр/счет: </w:t>
      </w:r>
      <w:r w:rsidRPr="006B7F76">
        <w:rPr>
          <w:color w:val="auto"/>
          <w:szCs w:val="22"/>
        </w:rPr>
        <w:t>301018104 0000 0000239</w:t>
      </w:r>
      <w:r>
        <w:rPr>
          <w:color w:val="auto"/>
          <w:szCs w:val="22"/>
        </w:rPr>
        <w:t xml:space="preserve"> </w:t>
      </w:r>
      <w:r w:rsidRPr="002D422C">
        <w:rPr>
          <w:color w:val="auto"/>
          <w:szCs w:val="22"/>
        </w:rPr>
        <w:t xml:space="preserve">БИК: </w:t>
      </w:r>
      <w:r w:rsidRPr="006B7F76">
        <w:rPr>
          <w:color w:val="auto"/>
          <w:szCs w:val="22"/>
        </w:rPr>
        <w:t>046015239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 xml:space="preserve">ОКВЭД: 52.63; 51.18.26; 51.56.4; 72.30   </w:t>
      </w:r>
      <w:r>
        <w:rPr>
          <w:color w:val="auto"/>
          <w:szCs w:val="22"/>
        </w:rPr>
        <w:t>ОКПО: 78918495</w:t>
      </w:r>
      <w:r w:rsidRPr="000F7980">
        <w:rPr>
          <w:color w:val="auto"/>
          <w:szCs w:val="22"/>
        </w:rPr>
        <w:t xml:space="preserve">   ОГРН: 1057536132323 </w:t>
      </w:r>
    </w:p>
    <w:p w:rsidR="00A12CE6" w:rsidRPr="000F7980" w:rsidRDefault="00A12CE6" w:rsidP="00A12CE6">
      <w:pPr>
        <w:pStyle w:val="a7"/>
        <w:suppressAutoHyphens/>
        <w:ind w:left="567" w:firstLine="0"/>
        <w:rPr>
          <w:color w:val="auto"/>
          <w:szCs w:val="22"/>
        </w:rPr>
      </w:pPr>
      <w:r w:rsidRPr="000F7980">
        <w:rPr>
          <w:color w:val="auto"/>
          <w:szCs w:val="22"/>
        </w:rPr>
        <w:t>ОКТМО: 76701000</w:t>
      </w:r>
    </w:p>
    <w:p w:rsidR="009064B8" w:rsidRPr="00CC2D19" w:rsidRDefault="00882FC1" w:rsidP="00A82AA0">
      <w:pPr>
        <w:pStyle w:val="a8"/>
        <w:suppressAutoHyphens/>
        <w:overflowPunct/>
        <w:autoSpaceDE/>
        <w:autoSpaceDN/>
        <w:adjustRightInd/>
        <w:spacing w:before="360"/>
        <w:ind w:right="-57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ПОТРЕБИТЕЛ</w:t>
      </w:r>
      <w:r w:rsidR="009064B8" w:rsidRPr="00CC2D19">
        <w:rPr>
          <w:color w:val="auto"/>
          <w:szCs w:val="22"/>
          <w:lang w:val="ru-RU"/>
        </w:rPr>
        <w:t>Ь:</w:t>
      </w:r>
    </w:p>
    <w:p w:rsidR="00A907F3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Юридический адрес: </w:t>
      </w:r>
      <w:r w:rsidR="00A907F3">
        <w:rPr>
          <w:sz w:val="22"/>
          <w:szCs w:val="22"/>
        </w:rPr>
        <w:t>________________________________</w:t>
      </w:r>
      <w:r w:rsidRPr="00CC2D19">
        <w:rPr>
          <w:sz w:val="22"/>
          <w:szCs w:val="22"/>
        </w:rPr>
        <w:t xml:space="preserve">   </w:t>
      </w:r>
    </w:p>
    <w:p w:rsidR="00A907F3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Почтовый адрес: </w:t>
      </w:r>
      <w:r w:rsidR="00A907F3">
        <w:rPr>
          <w:sz w:val="22"/>
          <w:szCs w:val="22"/>
        </w:rPr>
        <w:t>_________________________________</w:t>
      </w:r>
      <w:r w:rsidRPr="00CC2D19">
        <w:rPr>
          <w:sz w:val="22"/>
          <w:szCs w:val="22"/>
        </w:rPr>
        <w:t xml:space="preserve">   </w:t>
      </w:r>
    </w:p>
    <w:p w:rsidR="009064B8" w:rsidRPr="00CC2D19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Телефон: </w:t>
      </w:r>
      <w:r w:rsidR="00A907F3">
        <w:rPr>
          <w:sz w:val="22"/>
          <w:szCs w:val="22"/>
        </w:rPr>
        <w:t>_____________________</w:t>
      </w:r>
      <w:r w:rsidRPr="00CC2D19">
        <w:rPr>
          <w:sz w:val="22"/>
          <w:szCs w:val="22"/>
        </w:rPr>
        <w:t xml:space="preserve">  </w:t>
      </w:r>
      <w:r w:rsidR="00DF41E1">
        <w:rPr>
          <w:sz w:val="22"/>
          <w:szCs w:val="22"/>
        </w:rPr>
        <w:t xml:space="preserve">Номер мобильного телефона: </w:t>
      </w:r>
      <w:r w:rsidR="00A907F3">
        <w:rPr>
          <w:sz w:val="22"/>
          <w:szCs w:val="22"/>
        </w:rPr>
        <w:t>____________________</w:t>
      </w:r>
      <w:r w:rsidR="00A907F3" w:rsidRPr="00CC2D19">
        <w:rPr>
          <w:sz w:val="22"/>
          <w:szCs w:val="22"/>
        </w:rPr>
        <w:t xml:space="preserve">  </w:t>
      </w:r>
      <w:r w:rsidR="00DF41E1">
        <w:rPr>
          <w:sz w:val="22"/>
          <w:szCs w:val="22"/>
        </w:rPr>
        <w:t xml:space="preserve">Адрес электронной почты: </w:t>
      </w:r>
      <w:r w:rsidR="00A907F3">
        <w:rPr>
          <w:sz w:val="22"/>
          <w:szCs w:val="22"/>
        </w:rPr>
        <w:t>_________________________</w:t>
      </w:r>
    </w:p>
    <w:p w:rsidR="009064B8" w:rsidRPr="00CC2D19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ИНН: </w:t>
      </w:r>
      <w:r w:rsidR="00A907F3">
        <w:rPr>
          <w:sz w:val="22"/>
          <w:szCs w:val="22"/>
        </w:rPr>
        <w:t>______________</w:t>
      </w:r>
      <w:r w:rsidR="00A907F3" w:rsidRPr="00CC2D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КПП: </w:t>
      </w:r>
      <w:r w:rsidR="00A907F3">
        <w:rPr>
          <w:sz w:val="22"/>
          <w:szCs w:val="22"/>
        </w:rPr>
        <w:t>_______________</w:t>
      </w:r>
    </w:p>
    <w:p w:rsidR="00A907F3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Банк: </w:t>
      </w:r>
      <w:r w:rsidR="00A907F3">
        <w:rPr>
          <w:sz w:val="22"/>
          <w:szCs w:val="22"/>
        </w:rPr>
        <w:t>__________________________</w:t>
      </w:r>
      <w:r w:rsidR="009064B8" w:rsidRPr="00CC2D1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Расчетный счет: </w:t>
      </w:r>
      <w:r w:rsidR="00A907F3">
        <w:rPr>
          <w:sz w:val="22"/>
          <w:szCs w:val="22"/>
        </w:rPr>
        <w:t>__________________________</w:t>
      </w:r>
      <w:r w:rsidR="00A907F3" w:rsidRPr="00CC2D19">
        <w:rPr>
          <w:sz w:val="22"/>
          <w:szCs w:val="22"/>
        </w:rPr>
        <w:t xml:space="preserve">   </w:t>
      </w:r>
    </w:p>
    <w:p w:rsidR="009064B8" w:rsidRPr="00CC2D19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Корр/счет: </w:t>
      </w:r>
      <w:r w:rsidR="00A907F3">
        <w:rPr>
          <w:sz w:val="22"/>
          <w:szCs w:val="22"/>
        </w:rPr>
        <w:t>_______________________________</w:t>
      </w:r>
    </w:p>
    <w:p w:rsidR="009064B8" w:rsidRPr="00CC2D19" w:rsidRDefault="00DF41E1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БИК: </w:t>
      </w:r>
      <w:r w:rsidR="00A907F3">
        <w:rPr>
          <w:sz w:val="22"/>
          <w:szCs w:val="22"/>
        </w:rPr>
        <w:t>______________________</w:t>
      </w:r>
      <w:r w:rsidR="00A907F3" w:rsidRPr="00CC2D19">
        <w:rPr>
          <w:sz w:val="22"/>
          <w:szCs w:val="22"/>
        </w:rPr>
        <w:t xml:space="preserve">    </w:t>
      </w:r>
    </w:p>
    <w:p w:rsidR="009064B8" w:rsidRPr="00CC2D19" w:rsidRDefault="009064B8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ОКВЭД (ОКОНХ): </w:t>
      </w:r>
      <w:r w:rsidR="00DF41E1">
        <w:rPr>
          <w:sz w:val="22"/>
          <w:szCs w:val="22"/>
        </w:rPr>
        <w:t>ОКВЭД:</w:t>
      </w:r>
      <w:r w:rsidR="00A907F3">
        <w:rPr>
          <w:sz w:val="22"/>
          <w:szCs w:val="22"/>
        </w:rPr>
        <w:t>________</w:t>
      </w:r>
      <w:r w:rsidR="00DF41E1">
        <w:rPr>
          <w:sz w:val="22"/>
          <w:szCs w:val="22"/>
        </w:rPr>
        <w:t xml:space="preserve">    </w:t>
      </w:r>
      <w:r w:rsidRPr="00CC2D19">
        <w:rPr>
          <w:sz w:val="22"/>
          <w:szCs w:val="22"/>
        </w:rPr>
        <w:t xml:space="preserve">      </w:t>
      </w:r>
      <w:r w:rsidR="00DF41E1">
        <w:rPr>
          <w:sz w:val="22"/>
          <w:szCs w:val="22"/>
        </w:rPr>
        <w:t xml:space="preserve">ОГРН: </w:t>
      </w:r>
      <w:r w:rsidR="00A907F3">
        <w:rPr>
          <w:sz w:val="22"/>
          <w:szCs w:val="22"/>
        </w:rPr>
        <w:t>____________________________</w:t>
      </w:r>
    </w:p>
    <w:p w:rsidR="009C1BB8" w:rsidRPr="00CC2D19" w:rsidRDefault="00264464" w:rsidP="007F4D06">
      <w:pPr>
        <w:suppressAutoHyphens/>
        <w:spacing w:before="240"/>
        <w:ind w:firstLine="567"/>
        <w:jc w:val="both"/>
        <w:rPr>
          <w:b/>
          <w:i/>
          <w:sz w:val="22"/>
          <w:szCs w:val="22"/>
        </w:rPr>
      </w:pPr>
      <w:r w:rsidRPr="00CC2D19">
        <w:rPr>
          <w:b/>
          <w:i/>
          <w:sz w:val="22"/>
          <w:szCs w:val="22"/>
        </w:rPr>
        <w:t xml:space="preserve">Приложения к </w:t>
      </w:r>
      <w:r w:rsidR="00DF41E1">
        <w:rPr>
          <w:b/>
          <w:i/>
          <w:sz w:val="22"/>
          <w:szCs w:val="22"/>
        </w:rPr>
        <w:t>Договор</w:t>
      </w:r>
      <w:r w:rsidRPr="00CC2D19">
        <w:rPr>
          <w:b/>
          <w:i/>
          <w:sz w:val="22"/>
          <w:szCs w:val="22"/>
        </w:rPr>
        <w:t>у:</w:t>
      </w:r>
    </w:p>
    <w:p w:rsidR="00D835BA" w:rsidRPr="00CC2D19" w:rsidRDefault="00D835B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№ 1 – Акт </w:t>
      </w:r>
      <w:r w:rsidR="003E0013">
        <w:rPr>
          <w:sz w:val="22"/>
          <w:szCs w:val="22"/>
        </w:rPr>
        <w:t>об осуществлении технологического присоединения</w:t>
      </w:r>
      <w:r w:rsidRPr="00CC2D19">
        <w:rPr>
          <w:sz w:val="22"/>
          <w:szCs w:val="22"/>
        </w:rPr>
        <w:t xml:space="preserve"> - </w:t>
      </w:r>
      <w:r w:rsidR="00A907F3">
        <w:rPr>
          <w:sz w:val="22"/>
          <w:szCs w:val="22"/>
        </w:rPr>
        <w:t>__</w:t>
      </w:r>
      <w:r w:rsidR="00A907F3" w:rsidRPr="00CC2D19">
        <w:rPr>
          <w:sz w:val="22"/>
          <w:szCs w:val="22"/>
        </w:rPr>
        <w:t xml:space="preserve"> </w:t>
      </w:r>
      <w:r w:rsidRPr="00CC2D19">
        <w:rPr>
          <w:sz w:val="22"/>
          <w:szCs w:val="22"/>
        </w:rPr>
        <w:t xml:space="preserve">экз. </w:t>
      </w:r>
    </w:p>
    <w:p w:rsidR="00D835BA" w:rsidRPr="00CC2D19" w:rsidRDefault="00D835B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№ 2 – Перечень точек поставки электрической энергии на энергообъекты </w:t>
      </w:r>
      <w:r w:rsidR="00882FC1" w:rsidRPr="00CC2D19">
        <w:rPr>
          <w:sz w:val="22"/>
          <w:szCs w:val="22"/>
        </w:rPr>
        <w:t>Потребител</w:t>
      </w:r>
      <w:r w:rsidRPr="00CC2D19">
        <w:rPr>
          <w:sz w:val="22"/>
          <w:szCs w:val="22"/>
        </w:rPr>
        <w:t>я - 1 экз.</w:t>
      </w:r>
    </w:p>
    <w:p w:rsidR="00D835BA" w:rsidRPr="00CC2D19" w:rsidRDefault="00D835B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№ 3 – Расчет потерь электрической энергии в трансформаторе и линиях - </w:t>
      </w:r>
      <w:r w:rsidR="00DF41E1">
        <w:rPr>
          <w:sz w:val="22"/>
          <w:szCs w:val="22"/>
        </w:rPr>
        <w:t>___</w:t>
      </w:r>
      <w:r w:rsidRPr="00CC2D19">
        <w:rPr>
          <w:sz w:val="22"/>
          <w:szCs w:val="22"/>
        </w:rPr>
        <w:t xml:space="preserve"> экз.</w:t>
      </w:r>
    </w:p>
    <w:p w:rsidR="00624C6A" w:rsidRPr="00CC2D19" w:rsidRDefault="00624C6A" w:rsidP="007F4D06">
      <w:pPr>
        <w:pStyle w:val="a8"/>
        <w:suppressAutoHyphens/>
        <w:overflowPunct/>
        <w:autoSpaceDE/>
        <w:autoSpaceDN/>
        <w:adjustRightInd/>
        <w:spacing w:before="360"/>
        <w:ind w:right="-57" w:firstLine="567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ПОСТАВЩИК:</w:t>
      </w:r>
    </w:p>
    <w:p w:rsidR="00624C6A" w:rsidRPr="00CC2D19" w:rsidRDefault="00A907F3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</w:t>
      </w:r>
    </w:p>
    <w:p w:rsidR="00624C6A" w:rsidRPr="00CC2D19" w:rsidRDefault="00DF41E1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АО </w:t>
      </w:r>
      <w:r w:rsidR="00A907F3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Читаэнергосбыт</w:t>
      </w:r>
      <w:r w:rsidR="00A907F3">
        <w:rPr>
          <w:b/>
          <w:sz w:val="22"/>
          <w:szCs w:val="22"/>
        </w:rPr>
        <w:t>»</w:t>
      </w:r>
    </w:p>
    <w:p w:rsidR="00624C6A" w:rsidRPr="00CC2D19" w:rsidRDefault="00624C6A" w:rsidP="007F4D06">
      <w:pPr>
        <w:suppressAutoHyphens/>
        <w:spacing w:before="240"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_________________ </w:t>
      </w:r>
      <w:r w:rsidR="00A907F3">
        <w:rPr>
          <w:sz w:val="22"/>
          <w:szCs w:val="22"/>
        </w:rPr>
        <w:t>____________________________</w:t>
      </w:r>
    </w:p>
    <w:p w:rsidR="00624C6A" w:rsidRPr="00CC2D19" w:rsidRDefault="00A907F3" w:rsidP="007F4D06">
      <w:pPr>
        <w:suppressAutoHyphens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 __________________ 20___ </w:t>
      </w:r>
      <w:r w:rsidR="00DF41E1">
        <w:rPr>
          <w:sz w:val="22"/>
          <w:szCs w:val="22"/>
        </w:rPr>
        <w:t>г.</w:t>
      </w:r>
    </w:p>
    <w:p w:rsidR="008338B7" w:rsidRPr="00CC2D19" w:rsidRDefault="008338B7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М.П.</w:t>
      </w:r>
    </w:p>
    <w:p w:rsidR="00624C6A" w:rsidRPr="00CC2D19" w:rsidRDefault="00882FC1" w:rsidP="007F4D06">
      <w:pPr>
        <w:pStyle w:val="a8"/>
        <w:suppressAutoHyphens/>
        <w:overflowPunct/>
        <w:autoSpaceDE/>
        <w:autoSpaceDN/>
        <w:adjustRightInd/>
        <w:spacing w:before="360"/>
        <w:ind w:right="-57" w:firstLine="567"/>
        <w:textAlignment w:val="auto"/>
        <w:rPr>
          <w:color w:val="auto"/>
          <w:szCs w:val="22"/>
          <w:lang w:val="ru-RU"/>
        </w:rPr>
      </w:pPr>
      <w:r w:rsidRPr="00CC2D19">
        <w:rPr>
          <w:color w:val="auto"/>
          <w:szCs w:val="22"/>
          <w:lang w:val="ru-RU"/>
        </w:rPr>
        <w:t>ПОТРЕБИТЕЛ</w:t>
      </w:r>
      <w:r w:rsidR="00624C6A" w:rsidRPr="00CC2D19">
        <w:rPr>
          <w:color w:val="auto"/>
          <w:szCs w:val="22"/>
          <w:lang w:val="ru-RU"/>
        </w:rPr>
        <w:t>Ь:</w:t>
      </w:r>
    </w:p>
    <w:p w:rsidR="00624C6A" w:rsidRPr="00CC2D19" w:rsidRDefault="00A907F3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:rsidR="00624C6A" w:rsidRPr="00CC2D19" w:rsidRDefault="00A907F3" w:rsidP="007F4D06">
      <w:pPr>
        <w:suppressAutoHyphens/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</w:t>
      </w:r>
    </w:p>
    <w:p w:rsidR="00624C6A" w:rsidRPr="00CC2D19" w:rsidRDefault="00624C6A" w:rsidP="007F4D06">
      <w:pPr>
        <w:suppressAutoHyphens/>
        <w:spacing w:before="240"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 xml:space="preserve">_________________ </w:t>
      </w:r>
      <w:r w:rsidR="00A907F3">
        <w:rPr>
          <w:sz w:val="22"/>
          <w:szCs w:val="22"/>
        </w:rPr>
        <w:t>_____________________</w:t>
      </w:r>
    </w:p>
    <w:p w:rsidR="00624C6A" w:rsidRPr="00CC2D19" w:rsidRDefault="00624C6A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«___»____________201__г.</w:t>
      </w:r>
    </w:p>
    <w:p w:rsidR="008338B7" w:rsidRPr="00CC2D19" w:rsidRDefault="008338B7" w:rsidP="007F4D06">
      <w:pPr>
        <w:suppressAutoHyphens/>
        <w:ind w:firstLine="567"/>
        <w:jc w:val="both"/>
        <w:rPr>
          <w:sz w:val="22"/>
          <w:szCs w:val="22"/>
        </w:rPr>
      </w:pPr>
      <w:r w:rsidRPr="00CC2D19">
        <w:rPr>
          <w:sz w:val="22"/>
          <w:szCs w:val="22"/>
        </w:rPr>
        <w:t>М.П.</w:t>
      </w:r>
    </w:p>
    <w:p w:rsidR="0012635C" w:rsidRPr="008338B7" w:rsidRDefault="0012635C" w:rsidP="007F4D06">
      <w:pPr>
        <w:suppressAutoHyphens/>
        <w:spacing w:before="600"/>
        <w:ind w:firstLine="567"/>
        <w:jc w:val="both"/>
        <w:rPr>
          <w:i/>
          <w:sz w:val="20"/>
        </w:rPr>
      </w:pPr>
    </w:p>
    <w:sectPr w:rsidR="0012635C" w:rsidRPr="008338B7" w:rsidSect="00997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10" w:right="567" w:bottom="510" w:left="1247" w:header="454" w:footer="45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15" w:rsidRDefault="009E4015">
      <w:r>
        <w:separator/>
      </w:r>
    </w:p>
  </w:endnote>
  <w:endnote w:type="continuationSeparator" w:id="0">
    <w:p w:rsidR="009E4015" w:rsidRDefault="009E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E1" w:rsidRDefault="00DF41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E1" w:rsidRDefault="00DF41E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1E1" w:rsidRDefault="00DF41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15" w:rsidRDefault="009E4015">
      <w:r>
        <w:separator/>
      </w:r>
    </w:p>
  </w:footnote>
  <w:footnote w:type="continuationSeparator" w:id="0">
    <w:p w:rsidR="009E4015" w:rsidRDefault="009E4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B" w:rsidRDefault="001D5A2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2AF0">
      <w:rPr>
        <w:rStyle w:val="a4"/>
        <w:noProof/>
      </w:rPr>
      <w:t>4</w:t>
    </w:r>
    <w:r>
      <w:rPr>
        <w:rStyle w:val="a4"/>
      </w:rPr>
      <w:fldChar w:fldCharType="end"/>
    </w:r>
  </w:p>
  <w:p w:rsidR="001D5A2B" w:rsidRDefault="001D5A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B" w:rsidRDefault="001D5A2B" w:rsidP="0076001A">
    <w:pPr>
      <w:pStyle w:val="a5"/>
      <w:framePr w:wrap="around" w:vAnchor="text" w:hAnchor="page" w:x="6223" w:y="-4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2AF0">
      <w:rPr>
        <w:rStyle w:val="a4"/>
        <w:noProof/>
      </w:rPr>
      <w:t>5</w:t>
    </w:r>
    <w:r>
      <w:rPr>
        <w:rStyle w:val="a4"/>
      </w:rPr>
      <w:fldChar w:fldCharType="end"/>
    </w:r>
  </w:p>
  <w:p w:rsidR="001D5A2B" w:rsidRDefault="001D5A2B">
    <w:pPr>
      <w:pStyle w:val="a5"/>
      <w:jc w:val="right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2B" w:rsidRPr="00B9608F" w:rsidRDefault="001D5A2B">
    <w:pPr>
      <w:pStyle w:val="a5"/>
      <w:jc w:val="right"/>
      <w:rPr>
        <w:sz w:val="16"/>
        <w:szCs w:val="16"/>
      </w:rPr>
    </w:pPr>
    <w:r w:rsidRPr="00B9608F">
      <w:rPr>
        <w:i/>
        <w:sz w:val="16"/>
        <w:szCs w:val="16"/>
      </w:rPr>
      <w:t>Юридические лица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0843"/>
    <w:multiLevelType w:val="hybridMultilevel"/>
    <w:tmpl w:val="4A7E2D2C"/>
    <w:lvl w:ilvl="0" w:tplc="A7DE65C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3C5A07"/>
    <w:multiLevelType w:val="hybridMultilevel"/>
    <w:tmpl w:val="21E4790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9C3B19"/>
    <w:multiLevelType w:val="multilevel"/>
    <w:tmpl w:val="02609546"/>
    <w:lvl w:ilvl="0">
      <w:start w:val="3"/>
      <w:numFmt w:val="decimal"/>
      <w:lvlText w:val="%1. "/>
      <w:lvlJc w:val="left"/>
      <w:pPr>
        <w:ind w:left="4111" w:firstLine="0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-11" w:firstLine="720"/>
      </w:pPr>
      <w:rPr>
        <w:rFonts w:hint="default"/>
        <w:b w:val="0"/>
        <w:i w:val="0"/>
        <w:spacing w:val="0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-436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-115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-187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-2596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-331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-4036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-4756" w:hanging="284"/>
      </w:pPr>
      <w:rPr>
        <w:rFonts w:hint="default"/>
      </w:rPr>
    </w:lvl>
  </w:abstractNum>
  <w:abstractNum w:abstractNumId="3" w15:restartNumberingAfterBreak="0">
    <w:nsid w:val="0EF632F7"/>
    <w:multiLevelType w:val="multilevel"/>
    <w:tmpl w:val="AC62AE46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0BA55CA"/>
    <w:multiLevelType w:val="multilevel"/>
    <w:tmpl w:val="FA227B4E"/>
    <w:lvl w:ilvl="0">
      <w:numFmt w:val="bullet"/>
      <w:lvlText w:val=""/>
      <w:lvlJc w:val="left"/>
      <w:pPr>
        <w:ind w:left="1003" w:hanging="283"/>
      </w:pPr>
      <w:rPr>
        <w:rFonts w:ascii="Symbol" w:hAnsi="Symbol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2D77ACB"/>
    <w:multiLevelType w:val="multilevel"/>
    <w:tmpl w:val="0F904F36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3B81520"/>
    <w:multiLevelType w:val="hybridMultilevel"/>
    <w:tmpl w:val="63B22E40"/>
    <w:lvl w:ilvl="0" w:tplc="1478B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964014"/>
    <w:multiLevelType w:val="hybridMultilevel"/>
    <w:tmpl w:val="4A7E2D2C"/>
    <w:lvl w:ilvl="0" w:tplc="A7DE65C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115266"/>
    <w:multiLevelType w:val="hybridMultilevel"/>
    <w:tmpl w:val="95F07DAE"/>
    <w:lvl w:ilvl="0" w:tplc="FFFFFFFF">
      <w:start w:val="1"/>
      <w:numFmt w:val="bullet"/>
      <w:lvlText w:val=""/>
      <w:lvlJc w:val="left"/>
      <w:pPr>
        <w:ind w:left="214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449B2CDE"/>
    <w:multiLevelType w:val="hybridMultilevel"/>
    <w:tmpl w:val="E4B8F6C4"/>
    <w:lvl w:ilvl="0" w:tplc="1478B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87AA6"/>
    <w:multiLevelType w:val="multilevel"/>
    <w:tmpl w:val="AC62AE46"/>
    <w:lvl w:ilvl="0">
      <w:start w:val="1"/>
      <w:numFmt w:val="decimal"/>
      <w:lvlText w:val="%1. "/>
      <w:legacy w:legacy="1" w:legacySpace="0" w:legacyIndent="283"/>
      <w:lvlJc w:val="left"/>
      <w:pPr>
        <w:ind w:left="2835" w:hanging="283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F16683B"/>
    <w:multiLevelType w:val="hybridMultilevel"/>
    <w:tmpl w:val="4A7E2D2C"/>
    <w:lvl w:ilvl="0" w:tplc="A7DE65C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274066"/>
    <w:multiLevelType w:val="hybridMultilevel"/>
    <w:tmpl w:val="9F782AFA"/>
    <w:lvl w:ilvl="0" w:tplc="1478B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autoHyphenation/>
  <w:hyphenationZone w:val="35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E1"/>
    <w:rsid w:val="000037B9"/>
    <w:rsid w:val="00003E8A"/>
    <w:rsid w:val="000060BF"/>
    <w:rsid w:val="00006530"/>
    <w:rsid w:val="000102F3"/>
    <w:rsid w:val="00010DBD"/>
    <w:rsid w:val="00010EE1"/>
    <w:rsid w:val="00012E10"/>
    <w:rsid w:val="0001456D"/>
    <w:rsid w:val="00016373"/>
    <w:rsid w:val="00016A56"/>
    <w:rsid w:val="0002133E"/>
    <w:rsid w:val="00022A99"/>
    <w:rsid w:val="000236B0"/>
    <w:rsid w:val="00040A37"/>
    <w:rsid w:val="00045413"/>
    <w:rsid w:val="00045DA4"/>
    <w:rsid w:val="0004641A"/>
    <w:rsid w:val="00050DEB"/>
    <w:rsid w:val="00051572"/>
    <w:rsid w:val="00051889"/>
    <w:rsid w:val="00054471"/>
    <w:rsid w:val="00057B8A"/>
    <w:rsid w:val="00064EFF"/>
    <w:rsid w:val="000666EA"/>
    <w:rsid w:val="00072EDD"/>
    <w:rsid w:val="000744CB"/>
    <w:rsid w:val="00076110"/>
    <w:rsid w:val="000779BA"/>
    <w:rsid w:val="00077BA4"/>
    <w:rsid w:val="000801CA"/>
    <w:rsid w:val="00080C89"/>
    <w:rsid w:val="00080E19"/>
    <w:rsid w:val="00085023"/>
    <w:rsid w:val="00087478"/>
    <w:rsid w:val="0008772A"/>
    <w:rsid w:val="00087A54"/>
    <w:rsid w:val="00095907"/>
    <w:rsid w:val="00096810"/>
    <w:rsid w:val="00097697"/>
    <w:rsid w:val="000A4355"/>
    <w:rsid w:val="000A4F9A"/>
    <w:rsid w:val="000A54B6"/>
    <w:rsid w:val="000A5B0B"/>
    <w:rsid w:val="000B0E9A"/>
    <w:rsid w:val="000B0F6A"/>
    <w:rsid w:val="000B31A6"/>
    <w:rsid w:val="000B77E9"/>
    <w:rsid w:val="000C13EF"/>
    <w:rsid w:val="000C415E"/>
    <w:rsid w:val="000C43A4"/>
    <w:rsid w:val="000C651F"/>
    <w:rsid w:val="000C660C"/>
    <w:rsid w:val="000D1FC2"/>
    <w:rsid w:val="000D6CE6"/>
    <w:rsid w:val="000E03B4"/>
    <w:rsid w:val="000E157F"/>
    <w:rsid w:val="000E21B9"/>
    <w:rsid w:val="000E4F94"/>
    <w:rsid w:val="000E5141"/>
    <w:rsid w:val="000E5687"/>
    <w:rsid w:val="000E7E1B"/>
    <w:rsid w:val="000F01CC"/>
    <w:rsid w:val="000F0D90"/>
    <w:rsid w:val="000F202C"/>
    <w:rsid w:val="000F63B5"/>
    <w:rsid w:val="0010029C"/>
    <w:rsid w:val="001016A6"/>
    <w:rsid w:val="00101D65"/>
    <w:rsid w:val="00102FBA"/>
    <w:rsid w:val="00111ADD"/>
    <w:rsid w:val="00117CF0"/>
    <w:rsid w:val="00123BB7"/>
    <w:rsid w:val="0012635C"/>
    <w:rsid w:val="00133904"/>
    <w:rsid w:val="00135AE3"/>
    <w:rsid w:val="001365F7"/>
    <w:rsid w:val="00141988"/>
    <w:rsid w:val="00141FA1"/>
    <w:rsid w:val="001428FA"/>
    <w:rsid w:val="0015148E"/>
    <w:rsid w:val="0015168D"/>
    <w:rsid w:val="00151C30"/>
    <w:rsid w:val="001520E3"/>
    <w:rsid w:val="00154866"/>
    <w:rsid w:val="001567A5"/>
    <w:rsid w:val="00156C48"/>
    <w:rsid w:val="00157CEE"/>
    <w:rsid w:val="00157E81"/>
    <w:rsid w:val="00162714"/>
    <w:rsid w:val="00164DD6"/>
    <w:rsid w:val="001659C7"/>
    <w:rsid w:val="00167781"/>
    <w:rsid w:val="00173787"/>
    <w:rsid w:val="00175BC8"/>
    <w:rsid w:val="001835A6"/>
    <w:rsid w:val="001844FA"/>
    <w:rsid w:val="00184EBD"/>
    <w:rsid w:val="00185EA1"/>
    <w:rsid w:val="0019156C"/>
    <w:rsid w:val="00193836"/>
    <w:rsid w:val="001945A2"/>
    <w:rsid w:val="001964BE"/>
    <w:rsid w:val="001A2364"/>
    <w:rsid w:val="001A3883"/>
    <w:rsid w:val="001A432E"/>
    <w:rsid w:val="001A475B"/>
    <w:rsid w:val="001A75BE"/>
    <w:rsid w:val="001B0071"/>
    <w:rsid w:val="001B0FBF"/>
    <w:rsid w:val="001B33BF"/>
    <w:rsid w:val="001B577B"/>
    <w:rsid w:val="001B5BD5"/>
    <w:rsid w:val="001B61C2"/>
    <w:rsid w:val="001B7946"/>
    <w:rsid w:val="001C7A57"/>
    <w:rsid w:val="001D0A0D"/>
    <w:rsid w:val="001D0ECA"/>
    <w:rsid w:val="001D13CB"/>
    <w:rsid w:val="001D5A2B"/>
    <w:rsid w:val="001E4832"/>
    <w:rsid w:val="001E5A53"/>
    <w:rsid w:val="001F1949"/>
    <w:rsid w:val="001F5CA3"/>
    <w:rsid w:val="001F6BAE"/>
    <w:rsid w:val="001F6E10"/>
    <w:rsid w:val="001F747B"/>
    <w:rsid w:val="001F7B01"/>
    <w:rsid w:val="002026ED"/>
    <w:rsid w:val="00204FDF"/>
    <w:rsid w:val="00205AB2"/>
    <w:rsid w:val="00206530"/>
    <w:rsid w:val="00206944"/>
    <w:rsid w:val="002103F0"/>
    <w:rsid w:val="002124AE"/>
    <w:rsid w:val="00215AEC"/>
    <w:rsid w:val="002204C8"/>
    <w:rsid w:val="00223DF0"/>
    <w:rsid w:val="00224754"/>
    <w:rsid w:val="00226AED"/>
    <w:rsid w:val="0023044A"/>
    <w:rsid w:val="00232671"/>
    <w:rsid w:val="00232E6D"/>
    <w:rsid w:val="00235BDC"/>
    <w:rsid w:val="00235C21"/>
    <w:rsid w:val="00237708"/>
    <w:rsid w:val="00246C82"/>
    <w:rsid w:val="002537A6"/>
    <w:rsid w:val="00253BBF"/>
    <w:rsid w:val="00256B96"/>
    <w:rsid w:val="002620B3"/>
    <w:rsid w:val="00262E6B"/>
    <w:rsid w:val="002630AE"/>
    <w:rsid w:val="00264464"/>
    <w:rsid w:val="00267442"/>
    <w:rsid w:val="00270F9C"/>
    <w:rsid w:val="00272EAF"/>
    <w:rsid w:val="0027561D"/>
    <w:rsid w:val="00275EE0"/>
    <w:rsid w:val="002765BC"/>
    <w:rsid w:val="00282234"/>
    <w:rsid w:val="002822CB"/>
    <w:rsid w:val="00285D97"/>
    <w:rsid w:val="00295AAD"/>
    <w:rsid w:val="0029626B"/>
    <w:rsid w:val="00297E9B"/>
    <w:rsid w:val="002A03C1"/>
    <w:rsid w:val="002A2A63"/>
    <w:rsid w:val="002A4685"/>
    <w:rsid w:val="002A4753"/>
    <w:rsid w:val="002A5A37"/>
    <w:rsid w:val="002B186B"/>
    <w:rsid w:val="002B508F"/>
    <w:rsid w:val="002C003D"/>
    <w:rsid w:val="002C0311"/>
    <w:rsid w:val="002C0C0C"/>
    <w:rsid w:val="002C1FB4"/>
    <w:rsid w:val="002C6118"/>
    <w:rsid w:val="002C656B"/>
    <w:rsid w:val="002C6648"/>
    <w:rsid w:val="002C69D6"/>
    <w:rsid w:val="002D5D05"/>
    <w:rsid w:val="002D62E9"/>
    <w:rsid w:val="002E1EE6"/>
    <w:rsid w:val="002E49AE"/>
    <w:rsid w:val="002E4B04"/>
    <w:rsid w:val="002E5D1F"/>
    <w:rsid w:val="002F0D50"/>
    <w:rsid w:val="002F1F05"/>
    <w:rsid w:val="002F221F"/>
    <w:rsid w:val="002F2A2F"/>
    <w:rsid w:val="002F3C5F"/>
    <w:rsid w:val="00304B6D"/>
    <w:rsid w:val="003063CB"/>
    <w:rsid w:val="00306E2B"/>
    <w:rsid w:val="00310111"/>
    <w:rsid w:val="00314F5D"/>
    <w:rsid w:val="0032629E"/>
    <w:rsid w:val="00332587"/>
    <w:rsid w:val="003369C8"/>
    <w:rsid w:val="00336C5F"/>
    <w:rsid w:val="00337736"/>
    <w:rsid w:val="00340913"/>
    <w:rsid w:val="0034303A"/>
    <w:rsid w:val="00345A25"/>
    <w:rsid w:val="00345F0A"/>
    <w:rsid w:val="003460DE"/>
    <w:rsid w:val="00350F86"/>
    <w:rsid w:val="0035310C"/>
    <w:rsid w:val="00356802"/>
    <w:rsid w:val="0035680D"/>
    <w:rsid w:val="00360410"/>
    <w:rsid w:val="00362315"/>
    <w:rsid w:val="0036669A"/>
    <w:rsid w:val="00367FFA"/>
    <w:rsid w:val="00381F05"/>
    <w:rsid w:val="0038268D"/>
    <w:rsid w:val="00383119"/>
    <w:rsid w:val="003843A0"/>
    <w:rsid w:val="00384C26"/>
    <w:rsid w:val="00386202"/>
    <w:rsid w:val="00386973"/>
    <w:rsid w:val="00387509"/>
    <w:rsid w:val="00392477"/>
    <w:rsid w:val="00397F3A"/>
    <w:rsid w:val="003A1837"/>
    <w:rsid w:val="003A230B"/>
    <w:rsid w:val="003A35C8"/>
    <w:rsid w:val="003A4622"/>
    <w:rsid w:val="003B12AE"/>
    <w:rsid w:val="003B16B1"/>
    <w:rsid w:val="003B4A50"/>
    <w:rsid w:val="003B59FE"/>
    <w:rsid w:val="003C0168"/>
    <w:rsid w:val="003C0851"/>
    <w:rsid w:val="003C21C2"/>
    <w:rsid w:val="003C2655"/>
    <w:rsid w:val="003C29F5"/>
    <w:rsid w:val="003C2B4A"/>
    <w:rsid w:val="003C2D2A"/>
    <w:rsid w:val="003C33C4"/>
    <w:rsid w:val="003C640E"/>
    <w:rsid w:val="003C6479"/>
    <w:rsid w:val="003C7992"/>
    <w:rsid w:val="003D0503"/>
    <w:rsid w:val="003D1727"/>
    <w:rsid w:val="003D22DB"/>
    <w:rsid w:val="003D67B3"/>
    <w:rsid w:val="003D7311"/>
    <w:rsid w:val="003E0013"/>
    <w:rsid w:val="003E0EEB"/>
    <w:rsid w:val="003E169D"/>
    <w:rsid w:val="003E23BC"/>
    <w:rsid w:val="003E2483"/>
    <w:rsid w:val="003E294B"/>
    <w:rsid w:val="003E602A"/>
    <w:rsid w:val="003F64BB"/>
    <w:rsid w:val="004002EE"/>
    <w:rsid w:val="004014C1"/>
    <w:rsid w:val="004026A4"/>
    <w:rsid w:val="0040482D"/>
    <w:rsid w:val="004058F3"/>
    <w:rsid w:val="004146CD"/>
    <w:rsid w:val="00414A5D"/>
    <w:rsid w:val="00417FFE"/>
    <w:rsid w:val="00422E07"/>
    <w:rsid w:val="00427067"/>
    <w:rsid w:val="0042736D"/>
    <w:rsid w:val="00430A33"/>
    <w:rsid w:val="00430D2A"/>
    <w:rsid w:val="00432616"/>
    <w:rsid w:val="00442FDB"/>
    <w:rsid w:val="00444958"/>
    <w:rsid w:val="00445917"/>
    <w:rsid w:val="004526AB"/>
    <w:rsid w:val="00453F4D"/>
    <w:rsid w:val="00455DDA"/>
    <w:rsid w:val="00461169"/>
    <w:rsid w:val="00462C8B"/>
    <w:rsid w:val="0046441F"/>
    <w:rsid w:val="00466DB9"/>
    <w:rsid w:val="0047005D"/>
    <w:rsid w:val="004717E5"/>
    <w:rsid w:val="0047614A"/>
    <w:rsid w:val="004771D7"/>
    <w:rsid w:val="00486CB8"/>
    <w:rsid w:val="00494250"/>
    <w:rsid w:val="00494B0A"/>
    <w:rsid w:val="00497AF2"/>
    <w:rsid w:val="004A3375"/>
    <w:rsid w:val="004A4B8B"/>
    <w:rsid w:val="004A76DD"/>
    <w:rsid w:val="004A7F92"/>
    <w:rsid w:val="004B1A84"/>
    <w:rsid w:val="004B480B"/>
    <w:rsid w:val="004C0929"/>
    <w:rsid w:val="004C5FA9"/>
    <w:rsid w:val="004D3CC0"/>
    <w:rsid w:val="004D3F9B"/>
    <w:rsid w:val="004D536A"/>
    <w:rsid w:val="004E3182"/>
    <w:rsid w:val="004E4B4A"/>
    <w:rsid w:val="004E69A5"/>
    <w:rsid w:val="004F1151"/>
    <w:rsid w:val="004F7E3F"/>
    <w:rsid w:val="00500905"/>
    <w:rsid w:val="00505558"/>
    <w:rsid w:val="00505A1D"/>
    <w:rsid w:val="00506C19"/>
    <w:rsid w:val="00511D16"/>
    <w:rsid w:val="005124B8"/>
    <w:rsid w:val="00514FEF"/>
    <w:rsid w:val="00515CED"/>
    <w:rsid w:val="0051724C"/>
    <w:rsid w:val="00520BBB"/>
    <w:rsid w:val="00525AB9"/>
    <w:rsid w:val="0053039C"/>
    <w:rsid w:val="00530910"/>
    <w:rsid w:val="00531A09"/>
    <w:rsid w:val="00532392"/>
    <w:rsid w:val="00533A70"/>
    <w:rsid w:val="00533F04"/>
    <w:rsid w:val="00535198"/>
    <w:rsid w:val="00535595"/>
    <w:rsid w:val="00542084"/>
    <w:rsid w:val="005433B1"/>
    <w:rsid w:val="00543675"/>
    <w:rsid w:val="005438D5"/>
    <w:rsid w:val="00544226"/>
    <w:rsid w:val="00547E68"/>
    <w:rsid w:val="005517AE"/>
    <w:rsid w:val="00551FD4"/>
    <w:rsid w:val="00552CD6"/>
    <w:rsid w:val="005541FD"/>
    <w:rsid w:val="00554816"/>
    <w:rsid w:val="00555BAE"/>
    <w:rsid w:val="005573A3"/>
    <w:rsid w:val="005601AD"/>
    <w:rsid w:val="00563FC2"/>
    <w:rsid w:val="00566EDC"/>
    <w:rsid w:val="00570F30"/>
    <w:rsid w:val="0058314F"/>
    <w:rsid w:val="00583DF1"/>
    <w:rsid w:val="00584248"/>
    <w:rsid w:val="005869CF"/>
    <w:rsid w:val="00593433"/>
    <w:rsid w:val="00595179"/>
    <w:rsid w:val="00596AE7"/>
    <w:rsid w:val="005A0030"/>
    <w:rsid w:val="005A01D7"/>
    <w:rsid w:val="005A2641"/>
    <w:rsid w:val="005A2D12"/>
    <w:rsid w:val="005A3143"/>
    <w:rsid w:val="005A3290"/>
    <w:rsid w:val="005A5FEB"/>
    <w:rsid w:val="005A6F87"/>
    <w:rsid w:val="005B011D"/>
    <w:rsid w:val="005B42B7"/>
    <w:rsid w:val="005B53BC"/>
    <w:rsid w:val="005B5859"/>
    <w:rsid w:val="005C1657"/>
    <w:rsid w:val="005C6B73"/>
    <w:rsid w:val="005C78BB"/>
    <w:rsid w:val="005D0364"/>
    <w:rsid w:val="005D09EC"/>
    <w:rsid w:val="005D36D4"/>
    <w:rsid w:val="005D5D6D"/>
    <w:rsid w:val="005E4292"/>
    <w:rsid w:val="005E5096"/>
    <w:rsid w:val="005E70E4"/>
    <w:rsid w:val="005F1B38"/>
    <w:rsid w:val="005F26D6"/>
    <w:rsid w:val="005F3350"/>
    <w:rsid w:val="005F5FBA"/>
    <w:rsid w:val="00605D40"/>
    <w:rsid w:val="0060626A"/>
    <w:rsid w:val="0061327B"/>
    <w:rsid w:val="0061341A"/>
    <w:rsid w:val="00614F43"/>
    <w:rsid w:val="00624C6A"/>
    <w:rsid w:val="00624D34"/>
    <w:rsid w:val="0062693D"/>
    <w:rsid w:val="00626E63"/>
    <w:rsid w:val="00630217"/>
    <w:rsid w:val="006320CE"/>
    <w:rsid w:val="0063278D"/>
    <w:rsid w:val="00640309"/>
    <w:rsid w:val="00640729"/>
    <w:rsid w:val="00643B91"/>
    <w:rsid w:val="00645DFA"/>
    <w:rsid w:val="00650822"/>
    <w:rsid w:val="006516CD"/>
    <w:rsid w:val="00654DAE"/>
    <w:rsid w:val="006554A0"/>
    <w:rsid w:val="00656CE2"/>
    <w:rsid w:val="00666FE4"/>
    <w:rsid w:val="006673A2"/>
    <w:rsid w:val="006709B7"/>
    <w:rsid w:val="00671DB5"/>
    <w:rsid w:val="00672C68"/>
    <w:rsid w:val="00673709"/>
    <w:rsid w:val="00674BD8"/>
    <w:rsid w:val="00675FF9"/>
    <w:rsid w:val="006900D2"/>
    <w:rsid w:val="006901E4"/>
    <w:rsid w:val="00690204"/>
    <w:rsid w:val="00692BC0"/>
    <w:rsid w:val="0069349E"/>
    <w:rsid w:val="006B158C"/>
    <w:rsid w:val="006B447B"/>
    <w:rsid w:val="006C0461"/>
    <w:rsid w:val="006C7894"/>
    <w:rsid w:val="006D7EC3"/>
    <w:rsid w:val="006E40EC"/>
    <w:rsid w:val="006F137F"/>
    <w:rsid w:val="006F2F87"/>
    <w:rsid w:val="006F41A1"/>
    <w:rsid w:val="006F6D4F"/>
    <w:rsid w:val="00702639"/>
    <w:rsid w:val="00703044"/>
    <w:rsid w:val="00710642"/>
    <w:rsid w:val="00713AB9"/>
    <w:rsid w:val="007242ED"/>
    <w:rsid w:val="0072664E"/>
    <w:rsid w:val="0072707C"/>
    <w:rsid w:val="00735B09"/>
    <w:rsid w:val="00737B57"/>
    <w:rsid w:val="007400CA"/>
    <w:rsid w:val="007421C5"/>
    <w:rsid w:val="00744A58"/>
    <w:rsid w:val="0074581D"/>
    <w:rsid w:val="007545C2"/>
    <w:rsid w:val="0076001A"/>
    <w:rsid w:val="0076349A"/>
    <w:rsid w:val="00764250"/>
    <w:rsid w:val="00772FC6"/>
    <w:rsid w:val="00773175"/>
    <w:rsid w:val="0077494C"/>
    <w:rsid w:val="007751E4"/>
    <w:rsid w:val="00775D0B"/>
    <w:rsid w:val="00782644"/>
    <w:rsid w:val="00786DF5"/>
    <w:rsid w:val="0079034B"/>
    <w:rsid w:val="00793903"/>
    <w:rsid w:val="007943C8"/>
    <w:rsid w:val="00794ADC"/>
    <w:rsid w:val="00796753"/>
    <w:rsid w:val="00797072"/>
    <w:rsid w:val="00797DED"/>
    <w:rsid w:val="007A331C"/>
    <w:rsid w:val="007B4626"/>
    <w:rsid w:val="007C0696"/>
    <w:rsid w:val="007C0F02"/>
    <w:rsid w:val="007C207B"/>
    <w:rsid w:val="007C4EBC"/>
    <w:rsid w:val="007C5A87"/>
    <w:rsid w:val="007C606A"/>
    <w:rsid w:val="007D2515"/>
    <w:rsid w:val="007D47EB"/>
    <w:rsid w:val="007D5D17"/>
    <w:rsid w:val="007D6783"/>
    <w:rsid w:val="007D7971"/>
    <w:rsid w:val="007E0CFD"/>
    <w:rsid w:val="007E1683"/>
    <w:rsid w:val="007E27A3"/>
    <w:rsid w:val="007E3CA8"/>
    <w:rsid w:val="007E43A9"/>
    <w:rsid w:val="007E697C"/>
    <w:rsid w:val="007F0778"/>
    <w:rsid w:val="007F115C"/>
    <w:rsid w:val="007F1204"/>
    <w:rsid w:val="007F3E8C"/>
    <w:rsid w:val="007F4D06"/>
    <w:rsid w:val="007F5966"/>
    <w:rsid w:val="00802794"/>
    <w:rsid w:val="00805A18"/>
    <w:rsid w:val="008068BF"/>
    <w:rsid w:val="0081035E"/>
    <w:rsid w:val="00812365"/>
    <w:rsid w:val="00815C14"/>
    <w:rsid w:val="00816F0F"/>
    <w:rsid w:val="00820367"/>
    <w:rsid w:val="00822DFA"/>
    <w:rsid w:val="0082789B"/>
    <w:rsid w:val="00832336"/>
    <w:rsid w:val="0083235E"/>
    <w:rsid w:val="008333B4"/>
    <w:rsid w:val="008338B7"/>
    <w:rsid w:val="00833DA6"/>
    <w:rsid w:val="00835B6C"/>
    <w:rsid w:val="00840889"/>
    <w:rsid w:val="00842E9C"/>
    <w:rsid w:val="00842F18"/>
    <w:rsid w:val="0084394B"/>
    <w:rsid w:val="008440B1"/>
    <w:rsid w:val="00844AFD"/>
    <w:rsid w:val="00846993"/>
    <w:rsid w:val="0085164C"/>
    <w:rsid w:val="008555CF"/>
    <w:rsid w:val="008568DF"/>
    <w:rsid w:val="00857AD8"/>
    <w:rsid w:val="00860363"/>
    <w:rsid w:val="00860469"/>
    <w:rsid w:val="008636C5"/>
    <w:rsid w:val="00871372"/>
    <w:rsid w:val="008714CC"/>
    <w:rsid w:val="00871C16"/>
    <w:rsid w:val="00872C86"/>
    <w:rsid w:val="00876D21"/>
    <w:rsid w:val="00880BCD"/>
    <w:rsid w:val="00882FC1"/>
    <w:rsid w:val="00890159"/>
    <w:rsid w:val="00892305"/>
    <w:rsid w:val="00893903"/>
    <w:rsid w:val="00894B78"/>
    <w:rsid w:val="00896081"/>
    <w:rsid w:val="008965F6"/>
    <w:rsid w:val="00897BFE"/>
    <w:rsid w:val="008A773E"/>
    <w:rsid w:val="008A7A71"/>
    <w:rsid w:val="008B2D75"/>
    <w:rsid w:val="008B4045"/>
    <w:rsid w:val="008B4D12"/>
    <w:rsid w:val="008B6127"/>
    <w:rsid w:val="008B6C01"/>
    <w:rsid w:val="008C2E2A"/>
    <w:rsid w:val="008C7BAC"/>
    <w:rsid w:val="008D2117"/>
    <w:rsid w:val="008D296B"/>
    <w:rsid w:val="008D3A5C"/>
    <w:rsid w:val="008D7BF0"/>
    <w:rsid w:val="008E01E7"/>
    <w:rsid w:val="008E4190"/>
    <w:rsid w:val="008E64C0"/>
    <w:rsid w:val="008E75C6"/>
    <w:rsid w:val="008F0591"/>
    <w:rsid w:val="008F076F"/>
    <w:rsid w:val="008F2248"/>
    <w:rsid w:val="008F6A71"/>
    <w:rsid w:val="00901754"/>
    <w:rsid w:val="00904229"/>
    <w:rsid w:val="00904F26"/>
    <w:rsid w:val="00905412"/>
    <w:rsid w:val="009064B8"/>
    <w:rsid w:val="00916E76"/>
    <w:rsid w:val="00917913"/>
    <w:rsid w:val="00920BAF"/>
    <w:rsid w:val="00925AAC"/>
    <w:rsid w:val="00926B85"/>
    <w:rsid w:val="00927668"/>
    <w:rsid w:val="00934543"/>
    <w:rsid w:val="009349C4"/>
    <w:rsid w:val="00935231"/>
    <w:rsid w:val="0094303F"/>
    <w:rsid w:val="0094307D"/>
    <w:rsid w:val="00943119"/>
    <w:rsid w:val="00947156"/>
    <w:rsid w:val="00947238"/>
    <w:rsid w:val="00950261"/>
    <w:rsid w:val="00952F02"/>
    <w:rsid w:val="00953972"/>
    <w:rsid w:val="009550F0"/>
    <w:rsid w:val="0095682E"/>
    <w:rsid w:val="00957276"/>
    <w:rsid w:val="00957F2D"/>
    <w:rsid w:val="00961973"/>
    <w:rsid w:val="009626A8"/>
    <w:rsid w:val="0096297A"/>
    <w:rsid w:val="00963260"/>
    <w:rsid w:val="0096336D"/>
    <w:rsid w:val="009642BD"/>
    <w:rsid w:val="0096457B"/>
    <w:rsid w:val="009648AA"/>
    <w:rsid w:val="0096629A"/>
    <w:rsid w:val="00970B1A"/>
    <w:rsid w:val="009737A4"/>
    <w:rsid w:val="00974960"/>
    <w:rsid w:val="00976F7A"/>
    <w:rsid w:val="00980AED"/>
    <w:rsid w:val="00981912"/>
    <w:rsid w:val="00981DFE"/>
    <w:rsid w:val="00981E77"/>
    <w:rsid w:val="009834C1"/>
    <w:rsid w:val="00984A4B"/>
    <w:rsid w:val="00984CC9"/>
    <w:rsid w:val="0098555A"/>
    <w:rsid w:val="00985663"/>
    <w:rsid w:val="009941F8"/>
    <w:rsid w:val="00997A93"/>
    <w:rsid w:val="009A465E"/>
    <w:rsid w:val="009B0706"/>
    <w:rsid w:val="009B5F6F"/>
    <w:rsid w:val="009C1BB8"/>
    <w:rsid w:val="009C27EE"/>
    <w:rsid w:val="009D0ACC"/>
    <w:rsid w:val="009D1BB8"/>
    <w:rsid w:val="009E4015"/>
    <w:rsid w:val="009E424E"/>
    <w:rsid w:val="009E4A00"/>
    <w:rsid w:val="009E68F5"/>
    <w:rsid w:val="009F0013"/>
    <w:rsid w:val="009F03F9"/>
    <w:rsid w:val="009F239B"/>
    <w:rsid w:val="009F41D8"/>
    <w:rsid w:val="009F42BA"/>
    <w:rsid w:val="009F566F"/>
    <w:rsid w:val="009F658D"/>
    <w:rsid w:val="00A05E48"/>
    <w:rsid w:val="00A07F09"/>
    <w:rsid w:val="00A12CE6"/>
    <w:rsid w:val="00A12EEF"/>
    <w:rsid w:val="00A20A64"/>
    <w:rsid w:val="00A20EB1"/>
    <w:rsid w:val="00A212B1"/>
    <w:rsid w:val="00A23017"/>
    <w:rsid w:val="00A24C88"/>
    <w:rsid w:val="00A315BD"/>
    <w:rsid w:val="00A34F03"/>
    <w:rsid w:val="00A36D64"/>
    <w:rsid w:val="00A371F3"/>
    <w:rsid w:val="00A40903"/>
    <w:rsid w:val="00A414A9"/>
    <w:rsid w:val="00A4328E"/>
    <w:rsid w:val="00A46BA0"/>
    <w:rsid w:val="00A46F2E"/>
    <w:rsid w:val="00A50045"/>
    <w:rsid w:val="00A515C4"/>
    <w:rsid w:val="00A528AF"/>
    <w:rsid w:val="00A57CE2"/>
    <w:rsid w:val="00A625BD"/>
    <w:rsid w:val="00A67BC5"/>
    <w:rsid w:val="00A71119"/>
    <w:rsid w:val="00A7690E"/>
    <w:rsid w:val="00A77641"/>
    <w:rsid w:val="00A80BDB"/>
    <w:rsid w:val="00A822C8"/>
    <w:rsid w:val="00A82AA0"/>
    <w:rsid w:val="00A858EB"/>
    <w:rsid w:val="00A8599E"/>
    <w:rsid w:val="00A871DE"/>
    <w:rsid w:val="00A907F3"/>
    <w:rsid w:val="00A918B9"/>
    <w:rsid w:val="00A93103"/>
    <w:rsid w:val="00AA457C"/>
    <w:rsid w:val="00AA719E"/>
    <w:rsid w:val="00AB0D51"/>
    <w:rsid w:val="00AB0E1E"/>
    <w:rsid w:val="00AB4FA8"/>
    <w:rsid w:val="00AC020E"/>
    <w:rsid w:val="00AC0655"/>
    <w:rsid w:val="00AC59A1"/>
    <w:rsid w:val="00AC6A17"/>
    <w:rsid w:val="00AD0E73"/>
    <w:rsid w:val="00AD3558"/>
    <w:rsid w:val="00AD4044"/>
    <w:rsid w:val="00AD6466"/>
    <w:rsid w:val="00AE07CF"/>
    <w:rsid w:val="00AE4529"/>
    <w:rsid w:val="00AF011C"/>
    <w:rsid w:val="00AF0410"/>
    <w:rsid w:val="00AF604D"/>
    <w:rsid w:val="00AF68A2"/>
    <w:rsid w:val="00AF7592"/>
    <w:rsid w:val="00B01988"/>
    <w:rsid w:val="00B031CA"/>
    <w:rsid w:val="00B048F7"/>
    <w:rsid w:val="00B10D43"/>
    <w:rsid w:val="00B10E4A"/>
    <w:rsid w:val="00B12AF0"/>
    <w:rsid w:val="00B32C80"/>
    <w:rsid w:val="00B32EB4"/>
    <w:rsid w:val="00B33BC5"/>
    <w:rsid w:val="00B340E0"/>
    <w:rsid w:val="00B37A0A"/>
    <w:rsid w:val="00B414A7"/>
    <w:rsid w:val="00B4160A"/>
    <w:rsid w:val="00B4171B"/>
    <w:rsid w:val="00B44C26"/>
    <w:rsid w:val="00B46575"/>
    <w:rsid w:val="00B51BD7"/>
    <w:rsid w:val="00B5215D"/>
    <w:rsid w:val="00B56070"/>
    <w:rsid w:val="00B56AA1"/>
    <w:rsid w:val="00B56D13"/>
    <w:rsid w:val="00B628ED"/>
    <w:rsid w:val="00B62B34"/>
    <w:rsid w:val="00B6596B"/>
    <w:rsid w:val="00B65987"/>
    <w:rsid w:val="00B67A6B"/>
    <w:rsid w:val="00B721EC"/>
    <w:rsid w:val="00B7235F"/>
    <w:rsid w:val="00B728F9"/>
    <w:rsid w:val="00B73D02"/>
    <w:rsid w:val="00B761DB"/>
    <w:rsid w:val="00B77009"/>
    <w:rsid w:val="00B80755"/>
    <w:rsid w:val="00B80B74"/>
    <w:rsid w:val="00B81F25"/>
    <w:rsid w:val="00B92B97"/>
    <w:rsid w:val="00B9529E"/>
    <w:rsid w:val="00B9608F"/>
    <w:rsid w:val="00B973F8"/>
    <w:rsid w:val="00B9783D"/>
    <w:rsid w:val="00BA462C"/>
    <w:rsid w:val="00BB18FF"/>
    <w:rsid w:val="00BB2436"/>
    <w:rsid w:val="00BB3117"/>
    <w:rsid w:val="00BB39DE"/>
    <w:rsid w:val="00BB67BE"/>
    <w:rsid w:val="00BC07C6"/>
    <w:rsid w:val="00BC0C68"/>
    <w:rsid w:val="00BC5DE8"/>
    <w:rsid w:val="00BC6209"/>
    <w:rsid w:val="00BC7EC2"/>
    <w:rsid w:val="00BD4DC1"/>
    <w:rsid w:val="00BE1490"/>
    <w:rsid w:val="00BE1F9C"/>
    <w:rsid w:val="00BE362F"/>
    <w:rsid w:val="00BE5F49"/>
    <w:rsid w:val="00BF384E"/>
    <w:rsid w:val="00C00058"/>
    <w:rsid w:val="00C005B6"/>
    <w:rsid w:val="00C0304D"/>
    <w:rsid w:val="00C0681B"/>
    <w:rsid w:val="00C10DA2"/>
    <w:rsid w:val="00C11B64"/>
    <w:rsid w:val="00C14F52"/>
    <w:rsid w:val="00C1523F"/>
    <w:rsid w:val="00C15F3A"/>
    <w:rsid w:val="00C22318"/>
    <w:rsid w:val="00C22BCF"/>
    <w:rsid w:val="00C22E6E"/>
    <w:rsid w:val="00C246C6"/>
    <w:rsid w:val="00C25245"/>
    <w:rsid w:val="00C3109F"/>
    <w:rsid w:val="00C31902"/>
    <w:rsid w:val="00C350B3"/>
    <w:rsid w:val="00C35DCC"/>
    <w:rsid w:val="00C37014"/>
    <w:rsid w:val="00C37393"/>
    <w:rsid w:val="00C40D62"/>
    <w:rsid w:val="00C44265"/>
    <w:rsid w:val="00C44D04"/>
    <w:rsid w:val="00C4624F"/>
    <w:rsid w:val="00C60050"/>
    <w:rsid w:val="00C634BB"/>
    <w:rsid w:val="00C7144C"/>
    <w:rsid w:val="00C74085"/>
    <w:rsid w:val="00C74745"/>
    <w:rsid w:val="00C76A80"/>
    <w:rsid w:val="00C82CDB"/>
    <w:rsid w:val="00C85354"/>
    <w:rsid w:val="00C85B43"/>
    <w:rsid w:val="00C85C00"/>
    <w:rsid w:val="00C93021"/>
    <w:rsid w:val="00C95842"/>
    <w:rsid w:val="00C9747B"/>
    <w:rsid w:val="00CB0570"/>
    <w:rsid w:val="00CB4684"/>
    <w:rsid w:val="00CB7FC7"/>
    <w:rsid w:val="00CC0343"/>
    <w:rsid w:val="00CC2D19"/>
    <w:rsid w:val="00CC2D76"/>
    <w:rsid w:val="00CC37CD"/>
    <w:rsid w:val="00CC4CE8"/>
    <w:rsid w:val="00CD3CD1"/>
    <w:rsid w:val="00CE076C"/>
    <w:rsid w:val="00CE0C5A"/>
    <w:rsid w:val="00CE37F0"/>
    <w:rsid w:val="00CF2733"/>
    <w:rsid w:val="00CF76D1"/>
    <w:rsid w:val="00D0517F"/>
    <w:rsid w:val="00D17435"/>
    <w:rsid w:val="00D22D51"/>
    <w:rsid w:val="00D2382B"/>
    <w:rsid w:val="00D23F15"/>
    <w:rsid w:val="00D24120"/>
    <w:rsid w:val="00D25CFB"/>
    <w:rsid w:val="00D36AA3"/>
    <w:rsid w:val="00D37CFD"/>
    <w:rsid w:val="00D472AC"/>
    <w:rsid w:val="00D51303"/>
    <w:rsid w:val="00D51D92"/>
    <w:rsid w:val="00D52F05"/>
    <w:rsid w:val="00D54465"/>
    <w:rsid w:val="00D6211A"/>
    <w:rsid w:val="00D62B8F"/>
    <w:rsid w:val="00D633D3"/>
    <w:rsid w:val="00D63698"/>
    <w:rsid w:val="00D658E8"/>
    <w:rsid w:val="00D65B64"/>
    <w:rsid w:val="00D70F62"/>
    <w:rsid w:val="00D71A87"/>
    <w:rsid w:val="00D737B2"/>
    <w:rsid w:val="00D73A0C"/>
    <w:rsid w:val="00D75475"/>
    <w:rsid w:val="00D75C84"/>
    <w:rsid w:val="00D808A7"/>
    <w:rsid w:val="00D82166"/>
    <w:rsid w:val="00D835BA"/>
    <w:rsid w:val="00D83CE8"/>
    <w:rsid w:val="00D8652D"/>
    <w:rsid w:val="00D8655F"/>
    <w:rsid w:val="00D93054"/>
    <w:rsid w:val="00D9408E"/>
    <w:rsid w:val="00DA007E"/>
    <w:rsid w:val="00DA26D6"/>
    <w:rsid w:val="00DA357B"/>
    <w:rsid w:val="00DA7CA6"/>
    <w:rsid w:val="00DB030D"/>
    <w:rsid w:val="00DB0909"/>
    <w:rsid w:val="00DB23B2"/>
    <w:rsid w:val="00DB3842"/>
    <w:rsid w:val="00DB39DF"/>
    <w:rsid w:val="00DB6715"/>
    <w:rsid w:val="00DC2BE3"/>
    <w:rsid w:val="00DC300B"/>
    <w:rsid w:val="00DC7098"/>
    <w:rsid w:val="00DC796B"/>
    <w:rsid w:val="00DD2B68"/>
    <w:rsid w:val="00DD437C"/>
    <w:rsid w:val="00DD505E"/>
    <w:rsid w:val="00DE19F9"/>
    <w:rsid w:val="00DE27C8"/>
    <w:rsid w:val="00DE2820"/>
    <w:rsid w:val="00DE2D7B"/>
    <w:rsid w:val="00DE3BF2"/>
    <w:rsid w:val="00DE5D01"/>
    <w:rsid w:val="00DF04C3"/>
    <w:rsid w:val="00DF3AD9"/>
    <w:rsid w:val="00DF41E1"/>
    <w:rsid w:val="00DF6F94"/>
    <w:rsid w:val="00E001B8"/>
    <w:rsid w:val="00E019F5"/>
    <w:rsid w:val="00E029CD"/>
    <w:rsid w:val="00E05F7F"/>
    <w:rsid w:val="00E07093"/>
    <w:rsid w:val="00E106BA"/>
    <w:rsid w:val="00E1151F"/>
    <w:rsid w:val="00E14F4C"/>
    <w:rsid w:val="00E2193F"/>
    <w:rsid w:val="00E23A48"/>
    <w:rsid w:val="00E2635C"/>
    <w:rsid w:val="00E30F45"/>
    <w:rsid w:val="00E351E7"/>
    <w:rsid w:val="00E406CD"/>
    <w:rsid w:val="00E4077D"/>
    <w:rsid w:val="00E412F8"/>
    <w:rsid w:val="00E44156"/>
    <w:rsid w:val="00E46789"/>
    <w:rsid w:val="00E52986"/>
    <w:rsid w:val="00E53772"/>
    <w:rsid w:val="00E56660"/>
    <w:rsid w:val="00E5751E"/>
    <w:rsid w:val="00E604DE"/>
    <w:rsid w:val="00E62456"/>
    <w:rsid w:val="00E63206"/>
    <w:rsid w:val="00E64C47"/>
    <w:rsid w:val="00E679E9"/>
    <w:rsid w:val="00E71661"/>
    <w:rsid w:val="00E72511"/>
    <w:rsid w:val="00E773DA"/>
    <w:rsid w:val="00E80712"/>
    <w:rsid w:val="00E80EC1"/>
    <w:rsid w:val="00E825E0"/>
    <w:rsid w:val="00E83AD7"/>
    <w:rsid w:val="00E850F6"/>
    <w:rsid w:val="00E85AD9"/>
    <w:rsid w:val="00E91E14"/>
    <w:rsid w:val="00E94188"/>
    <w:rsid w:val="00E942A3"/>
    <w:rsid w:val="00E96C8D"/>
    <w:rsid w:val="00EA090B"/>
    <w:rsid w:val="00EA1C16"/>
    <w:rsid w:val="00EA328F"/>
    <w:rsid w:val="00EA3958"/>
    <w:rsid w:val="00EA47AD"/>
    <w:rsid w:val="00EA4CC3"/>
    <w:rsid w:val="00EC6B1F"/>
    <w:rsid w:val="00EC7967"/>
    <w:rsid w:val="00ED4033"/>
    <w:rsid w:val="00ED64EE"/>
    <w:rsid w:val="00EE1D7C"/>
    <w:rsid w:val="00EE23E8"/>
    <w:rsid w:val="00EF37E8"/>
    <w:rsid w:val="00EF39D8"/>
    <w:rsid w:val="00F00D63"/>
    <w:rsid w:val="00F12390"/>
    <w:rsid w:val="00F13820"/>
    <w:rsid w:val="00F15A18"/>
    <w:rsid w:val="00F17B61"/>
    <w:rsid w:val="00F2239D"/>
    <w:rsid w:val="00F2348B"/>
    <w:rsid w:val="00F25D2B"/>
    <w:rsid w:val="00F2623F"/>
    <w:rsid w:val="00F31DC3"/>
    <w:rsid w:val="00F325B3"/>
    <w:rsid w:val="00F35B57"/>
    <w:rsid w:val="00F35C7B"/>
    <w:rsid w:val="00F36386"/>
    <w:rsid w:val="00F371BA"/>
    <w:rsid w:val="00F402B5"/>
    <w:rsid w:val="00F43FE6"/>
    <w:rsid w:val="00F466EF"/>
    <w:rsid w:val="00F5054C"/>
    <w:rsid w:val="00F56910"/>
    <w:rsid w:val="00F56EBB"/>
    <w:rsid w:val="00F61E47"/>
    <w:rsid w:val="00F6360B"/>
    <w:rsid w:val="00F653D6"/>
    <w:rsid w:val="00F76E6B"/>
    <w:rsid w:val="00F808C0"/>
    <w:rsid w:val="00F80EC0"/>
    <w:rsid w:val="00F85578"/>
    <w:rsid w:val="00F86944"/>
    <w:rsid w:val="00F901DF"/>
    <w:rsid w:val="00FA063B"/>
    <w:rsid w:val="00FA33F3"/>
    <w:rsid w:val="00FA4DCC"/>
    <w:rsid w:val="00FA6DB0"/>
    <w:rsid w:val="00FA7985"/>
    <w:rsid w:val="00FB09D8"/>
    <w:rsid w:val="00FB19DF"/>
    <w:rsid w:val="00FB2FBA"/>
    <w:rsid w:val="00FB6895"/>
    <w:rsid w:val="00FC414A"/>
    <w:rsid w:val="00FC6F09"/>
    <w:rsid w:val="00FE2474"/>
    <w:rsid w:val="00FE24B1"/>
    <w:rsid w:val="00FE3002"/>
    <w:rsid w:val="00FF1362"/>
    <w:rsid w:val="00FF4F1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B7383D-E84A-4145-A38C-3F2A7B0B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7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basedOn w:val="a"/>
    <w:next w:val="a"/>
    <w:qFormat/>
    <w:rsid w:val="00DA357B"/>
    <w:pPr>
      <w:keepNext/>
      <w:jc w:val="both"/>
      <w:outlineLvl w:val="0"/>
    </w:pPr>
    <w:rPr>
      <w:b/>
      <w:sz w:val="22"/>
      <w:u w:val="single"/>
    </w:rPr>
  </w:style>
  <w:style w:type="paragraph" w:styleId="20">
    <w:name w:val="heading 2"/>
    <w:basedOn w:val="a"/>
    <w:next w:val="a"/>
    <w:qFormat/>
    <w:rsid w:val="00DA357B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A357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357B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A357B"/>
    <w:pPr>
      <w:keepNext/>
      <w:jc w:val="right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DA357B"/>
    <w:pPr>
      <w:keepNext/>
      <w:jc w:val="both"/>
      <w:outlineLvl w:val="5"/>
    </w:pPr>
    <w:rPr>
      <w:b/>
      <w:sz w:val="18"/>
    </w:rPr>
  </w:style>
  <w:style w:type="paragraph" w:styleId="7">
    <w:name w:val="heading 7"/>
    <w:basedOn w:val="a"/>
    <w:next w:val="a"/>
    <w:qFormat/>
    <w:rsid w:val="00DA357B"/>
    <w:pPr>
      <w:keepNext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DA357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qFormat/>
    <w:rsid w:val="00DA357B"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357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A357B"/>
  </w:style>
  <w:style w:type="paragraph" w:styleId="a5">
    <w:name w:val="header"/>
    <w:basedOn w:val="a"/>
    <w:rsid w:val="00DA357B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A357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DA357B"/>
    <w:pPr>
      <w:ind w:firstLine="720"/>
      <w:jc w:val="both"/>
    </w:pPr>
    <w:rPr>
      <w:color w:val="FF0000"/>
      <w:sz w:val="22"/>
    </w:rPr>
  </w:style>
  <w:style w:type="paragraph" w:styleId="21">
    <w:name w:val="Body Text Indent 2"/>
    <w:basedOn w:val="a"/>
    <w:link w:val="22"/>
    <w:rsid w:val="00DA357B"/>
    <w:pPr>
      <w:ind w:firstLine="720"/>
      <w:jc w:val="both"/>
    </w:pPr>
    <w:rPr>
      <w:sz w:val="22"/>
      <w:lang w:val="x-none" w:eastAsia="x-none"/>
    </w:rPr>
  </w:style>
  <w:style w:type="paragraph" w:styleId="a8">
    <w:name w:val="Body Text"/>
    <w:aliases w:val="Письмо в Интернет"/>
    <w:basedOn w:val="a"/>
    <w:link w:val="a9"/>
    <w:rsid w:val="00DA357B"/>
    <w:pPr>
      <w:jc w:val="both"/>
    </w:pPr>
    <w:rPr>
      <w:b/>
      <w:color w:val="FF0000"/>
      <w:sz w:val="22"/>
      <w:lang w:val="x-none" w:eastAsia="x-none"/>
    </w:rPr>
  </w:style>
  <w:style w:type="paragraph" w:styleId="23">
    <w:name w:val="Body Text 2"/>
    <w:basedOn w:val="a"/>
    <w:link w:val="24"/>
    <w:rsid w:val="00DA357B"/>
    <w:pPr>
      <w:jc w:val="both"/>
    </w:pPr>
    <w:rPr>
      <w:sz w:val="22"/>
      <w:lang w:val="x-none" w:eastAsia="x-none"/>
    </w:rPr>
  </w:style>
  <w:style w:type="paragraph" w:styleId="30">
    <w:name w:val="Body Text Indent 3"/>
    <w:basedOn w:val="a"/>
    <w:link w:val="31"/>
    <w:rsid w:val="00DA357B"/>
    <w:pPr>
      <w:ind w:firstLine="709"/>
      <w:jc w:val="both"/>
    </w:pPr>
    <w:rPr>
      <w:sz w:val="22"/>
      <w:lang w:val="x-none" w:eastAsia="x-none"/>
    </w:rPr>
  </w:style>
  <w:style w:type="paragraph" w:styleId="aa">
    <w:name w:val="Block Text"/>
    <w:basedOn w:val="a"/>
    <w:rsid w:val="00DA357B"/>
    <w:pPr>
      <w:ind w:left="-108" w:right="-108"/>
      <w:jc w:val="center"/>
    </w:pPr>
    <w:rPr>
      <w:b/>
      <w:sz w:val="20"/>
    </w:rPr>
  </w:style>
  <w:style w:type="paragraph" w:styleId="32">
    <w:name w:val="Body Text 3"/>
    <w:basedOn w:val="a"/>
    <w:rsid w:val="00DA357B"/>
    <w:pPr>
      <w:overflowPunct/>
      <w:autoSpaceDE/>
      <w:autoSpaceDN/>
      <w:adjustRightInd/>
      <w:jc w:val="both"/>
      <w:textAlignment w:val="auto"/>
    </w:pPr>
    <w:rPr>
      <w:b/>
    </w:rPr>
  </w:style>
  <w:style w:type="paragraph" w:styleId="ab">
    <w:name w:val="Title"/>
    <w:basedOn w:val="a"/>
    <w:qFormat/>
    <w:rsid w:val="00DA357B"/>
    <w:pPr>
      <w:jc w:val="center"/>
    </w:pPr>
    <w:rPr>
      <w:b/>
      <w:color w:val="0000FF"/>
      <w:sz w:val="28"/>
    </w:rPr>
  </w:style>
  <w:style w:type="paragraph" w:customStyle="1" w:styleId="Iniiaiieoaenoioaoa">
    <w:name w:val="Iniiaiie oaeno io?aoa"/>
    <w:rsid w:val="00DA357B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c">
    <w:name w:val="Hyperlink"/>
    <w:rsid w:val="00DA357B"/>
    <w:rPr>
      <w:color w:val="0000FF"/>
      <w:u w:val="single"/>
    </w:rPr>
  </w:style>
  <w:style w:type="paragraph" w:styleId="ad">
    <w:name w:val="footnote text"/>
    <w:basedOn w:val="a"/>
    <w:semiHidden/>
    <w:rsid w:val="00DA357B"/>
    <w:pPr>
      <w:overflowPunct/>
      <w:autoSpaceDE/>
      <w:autoSpaceDN/>
      <w:adjustRightInd/>
      <w:textAlignment w:val="auto"/>
    </w:pPr>
    <w:rPr>
      <w:sz w:val="20"/>
    </w:rPr>
  </w:style>
  <w:style w:type="character" w:styleId="ae">
    <w:name w:val="footnote reference"/>
    <w:semiHidden/>
    <w:rsid w:val="00DA357B"/>
    <w:rPr>
      <w:vertAlign w:val="superscript"/>
    </w:rPr>
  </w:style>
  <w:style w:type="character" w:styleId="af">
    <w:name w:val="FollowedHyperlink"/>
    <w:rsid w:val="00DA357B"/>
    <w:rPr>
      <w:color w:val="800080"/>
      <w:u w:val="single"/>
    </w:rPr>
  </w:style>
  <w:style w:type="character" w:styleId="af0">
    <w:name w:val="annotation reference"/>
    <w:semiHidden/>
    <w:rsid w:val="0072664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2664E"/>
    <w:pPr>
      <w:overflowPunct/>
      <w:autoSpaceDE/>
      <w:autoSpaceDN/>
      <w:adjustRightInd/>
      <w:textAlignment w:val="auto"/>
    </w:pPr>
    <w:rPr>
      <w:sz w:val="20"/>
    </w:rPr>
  </w:style>
  <w:style w:type="paragraph" w:customStyle="1" w:styleId="af3">
    <w:name w:val="Таблицы (моноширинный)"/>
    <w:basedOn w:val="a"/>
    <w:next w:val="a"/>
    <w:rsid w:val="00CC4CE8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af4">
    <w:name w:val="Знак"/>
    <w:basedOn w:val="a"/>
    <w:rsid w:val="003B59F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24">
    <w:name w:val="Основной текст 2 Знак"/>
    <w:link w:val="23"/>
    <w:rsid w:val="002A4685"/>
    <w:rPr>
      <w:sz w:val="22"/>
    </w:rPr>
  </w:style>
  <w:style w:type="table" w:styleId="af5">
    <w:name w:val="Table Grid"/>
    <w:basedOn w:val="a1"/>
    <w:rsid w:val="00D65B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Знак"/>
    <w:basedOn w:val="a"/>
    <w:rsid w:val="008A7A7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22">
    <w:name w:val="Основной текст с отступом 2 Знак"/>
    <w:link w:val="21"/>
    <w:rsid w:val="005124B8"/>
    <w:rPr>
      <w:sz w:val="22"/>
    </w:rPr>
  </w:style>
  <w:style w:type="character" w:customStyle="1" w:styleId="31">
    <w:name w:val="Основной текст с отступом 3 Знак"/>
    <w:link w:val="30"/>
    <w:rsid w:val="000236B0"/>
    <w:rPr>
      <w:sz w:val="22"/>
    </w:rPr>
  </w:style>
  <w:style w:type="character" w:customStyle="1" w:styleId="af2">
    <w:name w:val="Текст примечания Знак"/>
    <w:link w:val="af1"/>
    <w:uiPriority w:val="99"/>
    <w:semiHidden/>
    <w:rsid w:val="000236B0"/>
  </w:style>
  <w:style w:type="character" w:customStyle="1" w:styleId="a9">
    <w:name w:val="Основной текст Знак"/>
    <w:aliases w:val="Письмо в Интернет Знак"/>
    <w:link w:val="a8"/>
    <w:rsid w:val="00455DDA"/>
    <w:rPr>
      <w:b/>
      <w:color w:val="FF0000"/>
      <w:sz w:val="22"/>
    </w:rPr>
  </w:style>
  <w:style w:type="paragraph" w:styleId="af7">
    <w:name w:val="List Paragraph"/>
    <w:basedOn w:val="a"/>
    <w:uiPriority w:val="34"/>
    <w:qFormat/>
    <w:rsid w:val="009E4A00"/>
    <w:pPr>
      <w:ind w:left="720"/>
      <w:contextualSpacing/>
    </w:pPr>
  </w:style>
  <w:style w:type="paragraph" w:customStyle="1" w:styleId="1">
    <w:name w:val="МРСК_заголовок_1"/>
    <w:basedOn w:val="10"/>
    <w:rsid w:val="00E679E9"/>
    <w:pPr>
      <w:numPr>
        <w:numId w:val="11"/>
      </w:numPr>
      <w:shd w:val="clear" w:color="auto" w:fill="D9D9D9"/>
      <w:overflowPunct/>
      <w:autoSpaceDE/>
      <w:autoSpaceDN/>
      <w:adjustRightInd/>
      <w:spacing w:before="240" w:after="60" w:line="300" w:lineRule="auto"/>
      <w:textAlignment w:val="auto"/>
    </w:pPr>
    <w:rPr>
      <w:rFonts w:cs="Arial"/>
      <w:bCs/>
      <w:caps/>
      <w:kern w:val="32"/>
      <w:sz w:val="28"/>
      <w:szCs w:val="28"/>
      <w:u w:val="none"/>
      <w:lang w:val="x-none" w:eastAsia="x-none"/>
    </w:rPr>
  </w:style>
  <w:style w:type="paragraph" w:customStyle="1" w:styleId="2">
    <w:name w:val="МРСК_заголовок_2"/>
    <w:basedOn w:val="a"/>
    <w:rsid w:val="00E679E9"/>
    <w:pPr>
      <w:keepNext/>
      <w:keepLines/>
      <w:widowControl w:val="0"/>
      <w:numPr>
        <w:ilvl w:val="1"/>
        <w:numId w:val="11"/>
      </w:numPr>
      <w:suppressLineNumbers/>
      <w:overflowPunct/>
      <w:autoSpaceDE/>
      <w:autoSpaceDN/>
      <w:adjustRightInd/>
      <w:spacing w:before="240" w:after="60"/>
      <w:contextualSpacing/>
      <w:textAlignment w:val="auto"/>
    </w:pPr>
    <w:rPr>
      <w:b/>
      <w:caps/>
      <w:sz w:val="26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y_VV\AppData\Local\Temp\v8_7B11_8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6EA6-74D1-451B-AAAA-585F1A7A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v8_7B11_82</Template>
  <TotalTime>15</TotalTime>
  <Pages>9</Pages>
  <Words>5625</Words>
  <Characters>32066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энергоснабжения</vt:lpstr>
    </vt:vector>
  </TitlesOfParts>
  <Company>ОАО "ЧЭСК"</Company>
  <LinksUpToDate>false</LinksUpToDate>
  <CharactersWithSpaces>37616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</dc:title>
  <dc:subject>Договор энергоснабжения</dc:subject>
  <dc:creator>Вера Цай</dc:creator>
  <cp:lastModifiedBy>Татьяна В. Апциаури</cp:lastModifiedBy>
  <cp:revision>7</cp:revision>
  <cp:lastPrinted>2009-10-21T04:31:00Z</cp:lastPrinted>
  <dcterms:created xsi:type="dcterms:W3CDTF">2020-11-02T07:33:00Z</dcterms:created>
  <dcterms:modified xsi:type="dcterms:W3CDTF">2023-09-27T01:20:00Z</dcterms:modified>
</cp:coreProperties>
</file>